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D0E" w:rsidRPr="005259EC" w:rsidRDefault="00B10D0E" w:rsidP="005259EC">
      <w:pPr>
        <w:spacing w:after="1" w:line="360" w:lineRule="auto"/>
        <w:ind w:firstLine="567"/>
        <w:jc w:val="center"/>
        <w:rPr>
          <w:rFonts w:ascii="Times New Roman" w:hAnsi="Times New Roman" w:cs="Times New Roman"/>
          <w:sz w:val="24"/>
          <w:szCs w:val="24"/>
        </w:rPr>
      </w:pPr>
      <w:r w:rsidRPr="005259EC">
        <w:rPr>
          <w:rFonts w:ascii="Times New Roman" w:hAnsi="Times New Roman" w:cs="Times New Roman"/>
          <w:b/>
          <w:sz w:val="24"/>
          <w:szCs w:val="24"/>
        </w:rPr>
        <w:t>РОССИЙСКАЯ ФЕДЕРАЦИЯ</w:t>
      </w:r>
    </w:p>
    <w:p w:rsidR="00B10D0E" w:rsidRPr="002C7E12" w:rsidRDefault="002C7E12" w:rsidP="005259EC">
      <w:pPr>
        <w:spacing w:after="1" w:line="360" w:lineRule="auto"/>
        <w:ind w:firstLine="567"/>
        <w:jc w:val="center"/>
        <w:rPr>
          <w:rFonts w:ascii="Times New Roman" w:hAnsi="Times New Roman" w:cs="Times New Roman"/>
          <w:b/>
          <w:szCs w:val="24"/>
        </w:rPr>
      </w:pPr>
      <w:hyperlink r:id="rId5" w:history="1">
        <w:r w:rsidR="00B10D0E" w:rsidRPr="002C7E12">
          <w:rPr>
            <w:rStyle w:val="a4"/>
            <w:rFonts w:ascii="Times New Roman" w:hAnsi="Times New Roman" w:cs="Times New Roman"/>
            <w:b/>
            <w:szCs w:val="24"/>
          </w:rPr>
          <w:t>Федеральный конституцион</w:t>
        </w:r>
        <w:r w:rsidR="00B10D0E" w:rsidRPr="002C7E12">
          <w:rPr>
            <w:rStyle w:val="a4"/>
            <w:rFonts w:ascii="Times New Roman" w:hAnsi="Times New Roman" w:cs="Times New Roman"/>
            <w:b/>
            <w:szCs w:val="24"/>
          </w:rPr>
          <w:t>н</w:t>
        </w:r>
        <w:r w:rsidR="00B10D0E" w:rsidRPr="002C7E12">
          <w:rPr>
            <w:rStyle w:val="a4"/>
            <w:rFonts w:ascii="Times New Roman" w:hAnsi="Times New Roman" w:cs="Times New Roman"/>
            <w:b/>
            <w:szCs w:val="24"/>
          </w:rPr>
          <w:t>ы</w:t>
        </w:r>
        <w:bookmarkStart w:id="0" w:name="_GoBack"/>
        <w:bookmarkEnd w:id="0"/>
        <w:r w:rsidR="00B10D0E" w:rsidRPr="002C7E12">
          <w:rPr>
            <w:rStyle w:val="a4"/>
            <w:rFonts w:ascii="Times New Roman" w:hAnsi="Times New Roman" w:cs="Times New Roman"/>
            <w:b/>
            <w:szCs w:val="24"/>
          </w:rPr>
          <w:t>й</w:t>
        </w:r>
        <w:r w:rsidR="00B10D0E" w:rsidRPr="002C7E12">
          <w:rPr>
            <w:rStyle w:val="a4"/>
            <w:rFonts w:ascii="Times New Roman" w:hAnsi="Times New Roman" w:cs="Times New Roman"/>
            <w:b/>
            <w:szCs w:val="24"/>
          </w:rPr>
          <w:t xml:space="preserve"> закон от 04.08.2026 N 4-ФКЗ</w:t>
        </w:r>
      </w:hyperlink>
    </w:p>
    <w:p w:rsidR="00B10D0E" w:rsidRPr="005259EC" w:rsidRDefault="00B10D0E" w:rsidP="005259EC">
      <w:pPr>
        <w:spacing w:after="1" w:line="220" w:lineRule="atLeast"/>
        <w:ind w:firstLine="567"/>
        <w:jc w:val="both"/>
        <w:rPr>
          <w:rFonts w:ascii="Times New Roman" w:hAnsi="Times New Roman" w:cs="Times New Roman"/>
          <w:b/>
          <w:sz w:val="24"/>
          <w:szCs w:val="24"/>
        </w:rPr>
      </w:pPr>
    </w:p>
    <w:p w:rsidR="00B10D0E" w:rsidRPr="005259EC" w:rsidRDefault="00B10D0E" w:rsidP="005259EC">
      <w:pPr>
        <w:spacing w:after="1" w:line="220" w:lineRule="atLeast"/>
        <w:ind w:firstLine="567"/>
        <w:jc w:val="both"/>
        <w:rPr>
          <w:rFonts w:ascii="Times New Roman" w:hAnsi="Times New Roman" w:cs="Times New Roman"/>
          <w:b/>
          <w:sz w:val="24"/>
          <w:szCs w:val="24"/>
        </w:rPr>
      </w:pPr>
    </w:p>
    <w:p w:rsidR="00B10D0E" w:rsidRPr="005259EC" w:rsidRDefault="00B10D0E" w:rsidP="005259EC">
      <w:pPr>
        <w:spacing w:after="1" w:line="220" w:lineRule="atLeast"/>
        <w:ind w:firstLine="567"/>
        <w:jc w:val="both"/>
        <w:rPr>
          <w:rFonts w:ascii="Times New Roman" w:hAnsi="Times New Roman" w:cs="Times New Roman"/>
          <w:sz w:val="24"/>
          <w:szCs w:val="24"/>
        </w:rPr>
      </w:pPr>
      <w:r w:rsidRPr="005259EC">
        <w:rPr>
          <w:rFonts w:ascii="Times New Roman" w:hAnsi="Times New Roman" w:cs="Times New Roman"/>
          <w:b/>
          <w:sz w:val="24"/>
          <w:szCs w:val="24"/>
        </w:rPr>
        <w:t>О внесении изменений в отдельные федеральные конституционные законы</w:t>
      </w:r>
    </w:p>
    <w:p w:rsidR="00B10D0E" w:rsidRPr="005259EC" w:rsidRDefault="00B10D0E" w:rsidP="005259EC">
      <w:pPr>
        <w:spacing w:after="1" w:line="220" w:lineRule="atLeast"/>
        <w:ind w:firstLine="567"/>
        <w:jc w:val="right"/>
        <w:rPr>
          <w:rFonts w:ascii="Times New Roman" w:hAnsi="Times New Roman" w:cs="Times New Roman"/>
          <w:sz w:val="24"/>
          <w:szCs w:val="24"/>
        </w:rPr>
      </w:pPr>
    </w:p>
    <w:p w:rsidR="00B10D0E" w:rsidRPr="005259EC" w:rsidRDefault="00B10D0E" w:rsidP="005259EC">
      <w:pPr>
        <w:spacing w:after="1" w:line="220" w:lineRule="atLeast"/>
        <w:ind w:firstLine="567"/>
        <w:jc w:val="right"/>
        <w:rPr>
          <w:rFonts w:ascii="Times New Roman" w:hAnsi="Times New Roman" w:cs="Times New Roman"/>
          <w:sz w:val="24"/>
          <w:szCs w:val="24"/>
        </w:rPr>
      </w:pPr>
      <w:r w:rsidRPr="005259EC">
        <w:rPr>
          <w:rFonts w:ascii="Times New Roman" w:hAnsi="Times New Roman" w:cs="Times New Roman"/>
          <w:sz w:val="24"/>
          <w:szCs w:val="24"/>
        </w:rPr>
        <w:t>Одобрен</w:t>
      </w:r>
    </w:p>
    <w:p w:rsidR="00B10D0E" w:rsidRPr="005259EC" w:rsidRDefault="00B10D0E" w:rsidP="005259EC">
      <w:pPr>
        <w:spacing w:after="1" w:line="220" w:lineRule="atLeast"/>
        <w:ind w:firstLine="567"/>
        <w:jc w:val="right"/>
        <w:rPr>
          <w:rFonts w:ascii="Times New Roman" w:hAnsi="Times New Roman" w:cs="Times New Roman"/>
          <w:sz w:val="24"/>
          <w:szCs w:val="24"/>
        </w:rPr>
      </w:pPr>
      <w:r w:rsidRPr="005259EC">
        <w:rPr>
          <w:rFonts w:ascii="Times New Roman" w:hAnsi="Times New Roman" w:cs="Times New Roman"/>
          <w:sz w:val="24"/>
          <w:szCs w:val="24"/>
        </w:rPr>
        <w:t>Государственной Думой</w:t>
      </w:r>
    </w:p>
    <w:p w:rsidR="00B10D0E" w:rsidRPr="005259EC" w:rsidRDefault="00B10D0E" w:rsidP="005259EC">
      <w:pPr>
        <w:spacing w:after="1" w:line="220" w:lineRule="atLeast"/>
        <w:ind w:firstLine="567"/>
        <w:jc w:val="right"/>
        <w:rPr>
          <w:rFonts w:ascii="Times New Roman" w:hAnsi="Times New Roman" w:cs="Times New Roman"/>
          <w:sz w:val="24"/>
          <w:szCs w:val="24"/>
        </w:rPr>
      </w:pPr>
      <w:r w:rsidRPr="005259EC">
        <w:rPr>
          <w:rFonts w:ascii="Times New Roman" w:hAnsi="Times New Roman" w:cs="Times New Roman"/>
          <w:sz w:val="24"/>
          <w:szCs w:val="24"/>
        </w:rPr>
        <w:t>22 июля 2026 года</w:t>
      </w:r>
    </w:p>
    <w:p w:rsidR="00B10D0E" w:rsidRPr="005259EC" w:rsidRDefault="00B10D0E" w:rsidP="005259EC">
      <w:pPr>
        <w:spacing w:after="1" w:line="220" w:lineRule="atLeast"/>
        <w:ind w:firstLine="567"/>
        <w:jc w:val="right"/>
        <w:rPr>
          <w:rFonts w:ascii="Times New Roman" w:hAnsi="Times New Roman" w:cs="Times New Roman"/>
          <w:sz w:val="24"/>
          <w:szCs w:val="24"/>
        </w:rPr>
      </w:pPr>
    </w:p>
    <w:p w:rsidR="00B10D0E" w:rsidRPr="005259EC" w:rsidRDefault="00B10D0E" w:rsidP="005259EC">
      <w:pPr>
        <w:spacing w:after="1" w:line="220" w:lineRule="atLeast"/>
        <w:ind w:firstLine="567"/>
        <w:jc w:val="right"/>
        <w:rPr>
          <w:rFonts w:ascii="Times New Roman" w:hAnsi="Times New Roman" w:cs="Times New Roman"/>
          <w:sz w:val="24"/>
          <w:szCs w:val="24"/>
        </w:rPr>
      </w:pPr>
      <w:r w:rsidRPr="005259EC">
        <w:rPr>
          <w:rFonts w:ascii="Times New Roman" w:hAnsi="Times New Roman" w:cs="Times New Roman"/>
          <w:sz w:val="24"/>
          <w:szCs w:val="24"/>
        </w:rPr>
        <w:t>Одобрен</w:t>
      </w:r>
    </w:p>
    <w:p w:rsidR="00B10D0E" w:rsidRPr="005259EC" w:rsidRDefault="00B10D0E" w:rsidP="005259EC">
      <w:pPr>
        <w:spacing w:after="1" w:line="220" w:lineRule="atLeast"/>
        <w:ind w:firstLine="567"/>
        <w:jc w:val="right"/>
        <w:rPr>
          <w:rFonts w:ascii="Times New Roman" w:hAnsi="Times New Roman" w:cs="Times New Roman"/>
          <w:sz w:val="24"/>
          <w:szCs w:val="24"/>
        </w:rPr>
      </w:pPr>
      <w:r w:rsidRPr="005259EC">
        <w:rPr>
          <w:rFonts w:ascii="Times New Roman" w:hAnsi="Times New Roman" w:cs="Times New Roman"/>
          <w:sz w:val="24"/>
          <w:szCs w:val="24"/>
        </w:rPr>
        <w:t>Советом Федерации</w:t>
      </w:r>
    </w:p>
    <w:p w:rsidR="00B10D0E" w:rsidRPr="005259EC" w:rsidRDefault="00B10D0E" w:rsidP="005259EC">
      <w:pPr>
        <w:spacing w:after="1" w:line="220" w:lineRule="atLeast"/>
        <w:ind w:firstLine="567"/>
        <w:jc w:val="right"/>
        <w:rPr>
          <w:rFonts w:ascii="Times New Roman" w:hAnsi="Times New Roman" w:cs="Times New Roman"/>
          <w:sz w:val="24"/>
          <w:szCs w:val="24"/>
        </w:rPr>
      </w:pPr>
      <w:r w:rsidRPr="005259EC">
        <w:rPr>
          <w:rFonts w:ascii="Times New Roman" w:hAnsi="Times New Roman" w:cs="Times New Roman"/>
          <w:sz w:val="24"/>
          <w:szCs w:val="24"/>
        </w:rPr>
        <w:t>24 июля 2026 года</w:t>
      </w:r>
    </w:p>
    <w:p w:rsidR="00B10D0E" w:rsidRPr="005259EC" w:rsidRDefault="00B10D0E" w:rsidP="005259EC">
      <w:pPr>
        <w:spacing w:after="1" w:line="220" w:lineRule="atLeast"/>
        <w:ind w:firstLine="567"/>
        <w:jc w:val="both"/>
        <w:rPr>
          <w:rFonts w:ascii="Times New Roman" w:hAnsi="Times New Roman" w:cs="Times New Roman"/>
          <w:sz w:val="24"/>
          <w:szCs w:val="24"/>
        </w:rPr>
      </w:pPr>
    </w:p>
    <w:p w:rsidR="005259EC" w:rsidRDefault="005259EC" w:rsidP="005259EC">
      <w:pPr>
        <w:widowControl w:val="0"/>
        <w:autoSpaceDE w:val="0"/>
        <w:autoSpaceDN w:val="0"/>
        <w:adjustRightInd w:val="0"/>
        <w:spacing w:after="0" w:line="240" w:lineRule="auto"/>
        <w:rPr>
          <w:rFonts w:ascii="Times New Roman" w:hAnsi="Times New Roman" w:cs="Times New Roman"/>
          <w:sz w:val="24"/>
          <w:szCs w:val="24"/>
        </w:rPr>
      </w:pPr>
    </w:p>
    <w:p w:rsidR="005259EC" w:rsidRPr="005259EC" w:rsidRDefault="005259EC" w:rsidP="005259EC">
      <w:pPr>
        <w:widowControl w:val="0"/>
        <w:autoSpaceDE w:val="0"/>
        <w:autoSpaceDN w:val="0"/>
        <w:adjustRightInd w:val="0"/>
        <w:spacing w:after="150" w:line="240" w:lineRule="auto"/>
        <w:ind w:firstLine="567"/>
        <w:rPr>
          <w:rFonts w:ascii="Times New Roman" w:hAnsi="Times New Roman" w:cs="Times New Roman"/>
          <w:sz w:val="24"/>
          <w:szCs w:val="24"/>
        </w:rPr>
      </w:pPr>
      <w:r w:rsidRPr="005259EC">
        <w:rPr>
          <w:rFonts w:ascii="Times New Roman" w:hAnsi="Times New Roman" w:cs="Times New Roman"/>
          <w:b/>
          <w:bCs/>
          <w:sz w:val="24"/>
          <w:szCs w:val="24"/>
        </w:rPr>
        <w:t>Статья 1</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Внести в Федеральный конституционный закон </w:t>
      </w:r>
      <w:hyperlink r:id="rId6" w:history="1">
        <w:r w:rsidRPr="005259EC">
          <w:rPr>
            <w:rFonts w:ascii="Times New Roman" w:hAnsi="Times New Roman" w:cs="Times New Roman"/>
            <w:sz w:val="24"/>
            <w:szCs w:val="24"/>
            <w:u w:val="single"/>
          </w:rPr>
          <w:t>от 4 октября 2022 года N 5-ФКЗ</w:t>
        </w:r>
      </w:hyperlink>
      <w:r w:rsidRPr="005259EC">
        <w:rPr>
          <w:rFonts w:ascii="Times New Roman" w:hAnsi="Times New Roman" w:cs="Times New Roman"/>
          <w:sz w:val="24"/>
          <w:szCs w:val="24"/>
        </w:rP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(Собрание законодательства Российской Федерации, 2022, N 41, ст. 6930; 2023, N 18, ст. 3212; 2025, N 48, ст. 7235; </w:t>
      </w:r>
      <w:proofErr w:type="gramStart"/>
      <w:r w:rsidRPr="005259EC">
        <w:rPr>
          <w:rFonts w:ascii="Times New Roman" w:hAnsi="Times New Roman" w:cs="Times New Roman"/>
          <w:sz w:val="24"/>
          <w:szCs w:val="24"/>
        </w:rPr>
        <w:t>N 51, ст. 7969; N 52, ст. 8273) следующие изменения:</w:t>
      </w:r>
      <w:proofErr w:type="gramEnd"/>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1) </w:t>
      </w:r>
      <w:hyperlink r:id="rId7" w:history="1">
        <w:r w:rsidRPr="005259EC">
          <w:rPr>
            <w:rFonts w:ascii="Times New Roman" w:hAnsi="Times New Roman" w:cs="Times New Roman"/>
            <w:sz w:val="24"/>
            <w:szCs w:val="24"/>
            <w:u w:val="single"/>
          </w:rPr>
          <w:t>статью 6</w:t>
        </w:r>
      </w:hyperlink>
      <w:r w:rsidRPr="005259EC">
        <w:rPr>
          <w:rFonts w:ascii="Times New Roman" w:hAnsi="Times New Roman" w:cs="Times New Roman"/>
          <w:sz w:val="24"/>
          <w:szCs w:val="24"/>
        </w:rPr>
        <w:t xml:space="preserve"> дополнить частью 6 следующего содержания:</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"6. </w:t>
      </w:r>
      <w:proofErr w:type="gramStart"/>
      <w:r w:rsidRPr="005259EC">
        <w:rPr>
          <w:rFonts w:ascii="Times New Roman" w:hAnsi="Times New Roman" w:cs="Times New Roman"/>
          <w:sz w:val="24"/>
          <w:szCs w:val="24"/>
        </w:rPr>
        <w:t>До 1 января 2028 года по решению представителя нанимателя и с согласия муниципального служащего, достигшего возраста семидесяти лет, срок замещения им должности муниципальной службы, связанной с осуществлением полномочий на территории Донецкой Народной Республики, может быть неоднократно продлен, но не более чем на один год для каждого такого продления.";</w:t>
      </w:r>
      <w:proofErr w:type="gramEnd"/>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2) в </w:t>
      </w:r>
      <w:hyperlink r:id="rId8" w:history="1">
        <w:r w:rsidRPr="005259EC">
          <w:rPr>
            <w:rFonts w:ascii="Times New Roman" w:hAnsi="Times New Roman" w:cs="Times New Roman"/>
            <w:sz w:val="24"/>
            <w:szCs w:val="24"/>
            <w:u w:val="single"/>
          </w:rPr>
          <w:t>статье 12</w:t>
        </w:r>
      </w:hyperlink>
      <w:r w:rsidRPr="005259EC">
        <w:rPr>
          <w:rFonts w:ascii="Times New Roman" w:hAnsi="Times New Roman" w:cs="Times New Roman"/>
          <w:sz w:val="24"/>
          <w:szCs w:val="24"/>
        </w:rPr>
        <w:t>:</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а) в </w:t>
      </w:r>
      <w:hyperlink r:id="rId9" w:history="1">
        <w:r w:rsidRPr="005259EC">
          <w:rPr>
            <w:rFonts w:ascii="Times New Roman" w:hAnsi="Times New Roman" w:cs="Times New Roman"/>
            <w:sz w:val="24"/>
            <w:szCs w:val="24"/>
            <w:u w:val="single"/>
          </w:rPr>
          <w:t>части 2</w:t>
        </w:r>
      </w:hyperlink>
      <w:r w:rsidRPr="005259EC">
        <w:rPr>
          <w:rFonts w:ascii="Times New Roman" w:hAnsi="Times New Roman" w:cs="Times New Roman"/>
          <w:sz w:val="24"/>
          <w:szCs w:val="24"/>
        </w:rPr>
        <w:t xml:space="preserve"> слова "до 1 июля 2026 года" заменить словами "до 1 января 2027 года";</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б) </w:t>
      </w:r>
      <w:hyperlink r:id="rId10" w:history="1">
        <w:r w:rsidRPr="005259EC">
          <w:rPr>
            <w:rFonts w:ascii="Times New Roman" w:hAnsi="Times New Roman" w:cs="Times New Roman"/>
            <w:sz w:val="24"/>
            <w:szCs w:val="24"/>
            <w:u w:val="single"/>
          </w:rPr>
          <w:t>пункт 5</w:t>
        </w:r>
      </w:hyperlink>
      <w:r w:rsidRPr="005259EC">
        <w:rPr>
          <w:rFonts w:ascii="Times New Roman" w:hAnsi="Times New Roman" w:cs="Times New Roman"/>
          <w:sz w:val="24"/>
          <w:szCs w:val="24"/>
        </w:rPr>
        <w:t xml:space="preserve"> части 4 изложить в следующей редакции:</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"5) документы в области усыновления (удочерения) детей - бессрочно, документы в области опеки и (или) попечительства - в течение одного года со дня учета сведений о подопечном органом опеки и попечительства</w:t>
      </w:r>
      <w:proofErr w:type="gramStart"/>
      <w:r w:rsidRPr="005259EC">
        <w:rPr>
          <w:rFonts w:ascii="Times New Roman" w:hAnsi="Times New Roman" w:cs="Times New Roman"/>
          <w:sz w:val="24"/>
          <w:szCs w:val="24"/>
        </w:rPr>
        <w:t>;"</w:t>
      </w:r>
      <w:proofErr w:type="gramEnd"/>
      <w:r w:rsidRPr="005259EC">
        <w:rPr>
          <w:rFonts w:ascii="Times New Roman" w:hAnsi="Times New Roman" w:cs="Times New Roman"/>
          <w:sz w:val="24"/>
          <w:szCs w:val="24"/>
        </w:rPr>
        <w:t>;</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3) в </w:t>
      </w:r>
      <w:hyperlink r:id="rId11" w:history="1">
        <w:r w:rsidRPr="005259EC">
          <w:rPr>
            <w:rFonts w:ascii="Times New Roman" w:hAnsi="Times New Roman" w:cs="Times New Roman"/>
            <w:sz w:val="24"/>
            <w:szCs w:val="24"/>
            <w:u w:val="single"/>
          </w:rPr>
          <w:t>статье 31</w:t>
        </w:r>
      </w:hyperlink>
      <w:r w:rsidRPr="005259EC">
        <w:rPr>
          <w:rFonts w:ascii="Times New Roman" w:hAnsi="Times New Roman" w:cs="Times New Roman"/>
          <w:sz w:val="24"/>
          <w:szCs w:val="24"/>
        </w:rPr>
        <w:t>:</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а) в </w:t>
      </w:r>
      <w:hyperlink r:id="rId12" w:history="1">
        <w:r w:rsidRPr="005259EC">
          <w:rPr>
            <w:rFonts w:ascii="Times New Roman" w:hAnsi="Times New Roman" w:cs="Times New Roman"/>
            <w:sz w:val="24"/>
            <w:szCs w:val="24"/>
            <w:u w:val="single"/>
          </w:rPr>
          <w:t>части 13</w:t>
        </w:r>
      </w:hyperlink>
      <w:r w:rsidRPr="005259EC">
        <w:rPr>
          <w:rFonts w:ascii="Times New Roman" w:hAnsi="Times New Roman" w:cs="Times New Roman"/>
          <w:sz w:val="24"/>
          <w:szCs w:val="24"/>
        </w:rPr>
        <w:t xml:space="preserve"> слова "частью 13.1" заменить словами "частями 13.1 и 13.2";</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б) дополнить частью 13.2 следующего содержания:</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"13.2. </w:t>
      </w:r>
      <w:proofErr w:type="gramStart"/>
      <w:r w:rsidRPr="005259EC">
        <w:rPr>
          <w:rFonts w:ascii="Times New Roman" w:hAnsi="Times New Roman" w:cs="Times New Roman"/>
          <w:sz w:val="24"/>
          <w:szCs w:val="24"/>
        </w:rPr>
        <w:t>В 2026 - 2027 годах Правительство Российской Федерации вправе устанавливать случаи, при которых не находящиеся под таможенным контролем транспортные средства, зарегистрированные не позднее 31 декабря 2025 года на территории Донецкой Народной Республики или на территории Украины и принадлежащие гражданам Российской Федерации, постоянно проживающим на территории Донецкой Народной Республики на день принятия в Российскую Федерацию Донецкой Народной Республики и образования в составе</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 xml:space="preserve">Российской Федерации нового субъекта или ранее постоянно проживавшим на территории Донецкой Народной Республики и выехавшим на территории иных субъектов Российской Федерации, или </w:t>
      </w:r>
      <w:r w:rsidRPr="005259EC">
        <w:rPr>
          <w:rFonts w:ascii="Times New Roman" w:hAnsi="Times New Roman" w:cs="Times New Roman"/>
          <w:sz w:val="24"/>
          <w:szCs w:val="24"/>
        </w:rPr>
        <w:lastRenderedPageBreak/>
        <w:t>юридическим лицам,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территории</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Донецкой Народной Республики на день принятия в Российскую Федерацию Донецкой Народной Республики и образования в составе Российской Федерации нового субъекта, либо находящиеся во владении таких граждан и юридических лиц, а также обращенные в государственную собственность, разграниченные в соответствии с особенностями, указанными в пункте 1 части 5 статьи 21 настоящего Федерального конституционного закона, и впоследствии поступившие в казну Российской Федерации, казну</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Донецкой Народной Республики, казну ее муниципальных образований или переданные на соответствующем вещном праве (праве хозяйственного ведения или праве оперативного управления) предприятиям и учреждениям, подведомственным органам государственной власти и органам местного самоуправления, государственным внебюджетным фондам, или в собственность организациям, осуществляющим публично значимые функции, либо поступившие как бесхозяйные вещи в собственность Донецкой Народной Республики или собственность ее муниципальных образований, регистрируются без уплаты</w:t>
      </w:r>
      <w:proofErr w:type="gramEnd"/>
      <w:r w:rsidRPr="005259EC">
        <w:rPr>
          <w:rFonts w:ascii="Times New Roman" w:hAnsi="Times New Roman" w:cs="Times New Roman"/>
          <w:sz w:val="24"/>
          <w:szCs w:val="24"/>
        </w:rPr>
        <w:t xml:space="preserve"> таможенных платежей, утилизационного сбора и государственной пошлины, прохождения процедур оценки соответствия транспортного средства требованиям законодательства в сфере технического регулирования, представления диагностических карт, таможенных документов, а также с выдачей паспорта транспортного средства на бумажном носителе</w:t>
      </w:r>
      <w:proofErr w:type="gramStart"/>
      <w:r w:rsidRPr="005259EC">
        <w:rPr>
          <w:rFonts w:ascii="Times New Roman" w:hAnsi="Times New Roman" w:cs="Times New Roman"/>
          <w:sz w:val="24"/>
          <w:szCs w:val="24"/>
        </w:rPr>
        <w:t>.".</w:t>
      </w:r>
      <w:proofErr w:type="gramEnd"/>
    </w:p>
    <w:p w:rsidR="005259EC" w:rsidRPr="005259EC" w:rsidRDefault="005259EC" w:rsidP="005259EC">
      <w:pPr>
        <w:widowControl w:val="0"/>
        <w:autoSpaceDE w:val="0"/>
        <w:autoSpaceDN w:val="0"/>
        <w:adjustRightInd w:val="0"/>
        <w:spacing w:after="0" w:line="240" w:lineRule="auto"/>
        <w:ind w:firstLine="567"/>
        <w:rPr>
          <w:rFonts w:ascii="Times New Roman" w:hAnsi="Times New Roman" w:cs="Times New Roman"/>
          <w:sz w:val="24"/>
          <w:szCs w:val="24"/>
        </w:rPr>
      </w:pPr>
    </w:p>
    <w:p w:rsidR="005259EC" w:rsidRPr="005259EC" w:rsidRDefault="005259EC" w:rsidP="005259EC">
      <w:pPr>
        <w:widowControl w:val="0"/>
        <w:autoSpaceDE w:val="0"/>
        <w:autoSpaceDN w:val="0"/>
        <w:adjustRightInd w:val="0"/>
        <w:spacing w:after="150" w:line="240" w:lineRule="auto"/>
        <w:ind w:firstLine="567"/>
        <w:rPr>
          <w:rFonts w:ascii="Times New Roman" w:hAnsi="Times New Roman" w:cs="Times New Roman"/>
          <w:sz w:val="24"/>
          <w:szCs w:val="24"/>
        </w:rPr>
      </w:pPr>
      <w:r w:rsidRPr="005259EC">
        <w:rPr>
          <w:rFonts w:ascii="Times New Roman" w:hAnsi="Times New Roman" w:cs="Times New Roman"/>
          <w:b/>
          <w:bCs/>
          <w:sz w:val="24"/>
          <w:szCs w:val="24"/>
        </w:rPr>
        <w:t>Статья 2</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Внести в Федеральный конституционный закон </w:t>
      </w:r>
      <w:hyperlink r:id="rId13" w:history="1">
        <w:r w:rsidRPr="005259EC">
          <w:rPr>
            <w:rFonts w:ascii="Times New Roman" w:hAnsi="Times New Roman" w:cs="Times New Roman"/>
            <w:sz w:val="24"/>
            <w:szCs w:val="24"/>
            <w:u w:val="single"/>
          </w:rPr>
          <w:t>от 4 октября 2022 года N 6-ФКЗ</w:t>
        </w:r>
      </w:hyperlink>
      <w:r w:rsidRPr="005259EC">
        <w:rPr>
          <w:rFonts w:ascii="Times New Roman" w:hAnsi="Times New Roman" w:cs="Times New Roman"/>
          <w:sz w:val="24"/>
          <w:szCs w:val="24"/>
        </w:rP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(Собрание законодательства Российской Федерации, 2022, N 41, ст. 6931; 2023, N 18, ст. 3212; 2025, N 48, ст. 7235; </w:t>
      </w:r>
      <w:proofErr w:type="gramStart"/>
      <w:r w:rsidRPr="005259EC">
        <w:rPr>
          <w:rFonts w:ascii="Times New Roman" w:hAnsi="Times New Roman" w:cs="Times New Roman"/>
          <w:sz w:val="24"/>
          <w:szCs w:val="24"/>
        </w:rPr>
        <w:t>N 51, ст. 7969; N 52, ст. 8273) следующие изменения:</w:t>
      </w:r>
      <w:proofErr w:type="gramEnd"/>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1) </w:t>
      </w:r>
      <w:hyperlink r:id="rId14" w:history="1">
        <w:r w:rsidRPr="005259EC">
          <w:rPr>
            <w:rFonts w:ascii="Times New Roman" w:hAnsi="Times New Roman" w:cs="Times New Roman"/>
            <w:sz w:val="24"/>
            <w:szCs w:val="24"/>
            <w:u w:val="single"/>
          </w:rPr>
          <w:t>статью 6</w:t>
        </w:r>
      </w:hyperlink>
      <w:r w:rsidRPr="005259EC">
        <w:rPr>
          <w:rFonts w:ascii="Times New Roman" w:hAnsi="Times New Roman" w:cs="Times New Roman"/>
          <w:sz w:val="24"/>
          <w:szCs w:val="24"/>
        </w:rPr>
        <w:t xml:space="preserve"> дополнить частью 6 следующего содержания:</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"6. </w:t>
      </w:r>
      <w:proofErr w:type="gramStart"/>
      <w:r w:rsidRPr="005259EC">
        <w:rPr>
          <w:rFonts w:ascii="Times New Roman" w:hAnsi="Times New Roman" w:cs="Times New Roman"/>
          <w:sz w:val="24"/>
          <w:szCs w:val="24"/>
        </w:rPr>
        <w:t>До 1 января 2028 года по решению представителя нанимателя и с согласия муниципального служащего, достигшего возраста семидесяти лет, срок замещения им должности муниципальной службы, связанной с осуществлением полномочий на территории Луганской Народной Республики, может быть неоднократно продлен, но не более чем на один год для каждого такого продления.";</w:t>
      </w:r>
      <w:proofErr w:type="gramEnd"/>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2) в </w:t>
      </w:r>
      <w:hyperlink r:id="rId15" w:history="1">
        <w:r w:rsidRPr="005259EC">
          <w:rPr>
            <w:rFonts w:ascii="Times New Roman" w:hAnsi="Times New Roman" w:cs="Times New Roman"/>
            <w:sz w:val="24"/>
            <w:szCs w:val="24"/>
            <w:u w:val="single"/>
          </w:rPr>
          <w:t>статье 12</w:t>
        </w:r>
      </w:hyperlink>
      <w:r w:rsidRPr="005259EC">
        <w:rPr>
          <w:rFonts w:ascii="Times New Roman" w:hAnsi="Times New Roman" w:cs="Times New Roman"/>
          <w:sz w:val="24"/>
          <w:szCs w:val="24"/>
        </w:rPr>
        <w:t>:</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а) в </w:t>
      </w:r>
      <w:hyperlink r:id="rId16" w:history="1">
        <w:r w:rsidRPr="005259EC">
          <w:rPr>
            <w:rFonts w:ascii="Times New Roman" w:hAnsi="Times New Roman" w:cs="Times New Roman"/>
            <w:sz w:val="24"/>
            <w:szCs w:val="24"/>
            <w:u w:val="single"/>
          </w:rPr>
          <w:t>части 2</w:t>
        </w:r>
      </w:hyperlink>
      <w:r w:rsidRPr="005259EC">
        <w:rPr>
          <w:rFonts w:ascii="Times New Roman" w:hAnsi="Times New Roman" w:cs="Times New Roman"/>
          <w:sz w:val="24"/>
          <w:szCs w:val="24"/>
        </w:rPr>
        <w:t xml:space="preserve"> слова "до 1 июля 2026 года" заменить словами "до 1 января 2027 года";</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б) </w:t>
      </w:r>
      <w:hyperlink r:id="rId17" w:history="1">
        <w:r w:rsidRPr="005259EC">
          <w:rPr>
            <w:rFonts w:ascii="Times New Roman" w:hAnsi="Times New Roman" w:cs="Times New Roman"/>
            <w:sz w:val="24"/>
            <w:szCs w:val="24"/>
            <w:u w:val="single"/>
          </w:rPr>
          <w:t>пункт 5</w:t>
        </w:r>
      </w:hyperlink>
      <w:r w:rsidRPr="005259EC">
        <w:rPr>
          <w:rFonts w:ascii="Times New Roman" w:hAnsi="Times New Roman" w:cs="Times New Roman"/>
          <w:sz w:val="24"/>
          <w:szCs w:val="24"/>
        </w:rPr>
        <w:t xml:space="preserve"> части 4 изложить в следующей редакции:</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"5) документы в области усыновления (удочерения) детей - бессрочно, документы в области опеки и (или) попечительства - в течение одного года со дня учета сведений о подопечном органом опеки и попечительства</w:t>
      </w:r>
      <w:proofErr w:type="gramStart"/>
      <w:r w:rsidRPr="005259EC">
        <w:rPr>
          <w:rFonts w:ascii="Times New Roman" w:hAnsi="Times New Roman" w:cs="Times New Roman"/>
          <w:sz w:val="24"/>
          <w:szCs w:val="24"/>
        </w:rPr>
        <w:t>;"</w:t>
      </w:r>
      <w:proofErr w:type="gramEnd"/>
      <w:r w:rsidRPr="005259EC">
        <w:rPr>
          <w:rFonts w:ascii="Times New Roman" w:hAnsi="Times New Roman" w:cs="Times New Roman"/>
          <w:sz w:val="24"/>
          <w:szCs w:val="24"/>
        </w:rPr>
        <w:t>;</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3) в </w:t>
      </w:r>
      <w:hyperlink r:id="rId18" w:history="1">
        <w:r w:rsidRPr="005259EC">
          <w:rPr>
            <w:rFonts w:ascii="Times New Roman" w:hAnsi="Times New Roman" w:cs="Times New Roman"/>
            <w:sz w:val="24"/>
            <w:szCs w:val="24"/>
            <w:u w:val="single"/>
          </w:rPr>
          <w:t>статье 31</w:t>
        </w:r>
      </w:hyperlink>
      <w:r w:rsidRPr="005259EC">
        <w:rPr>
          <w:rFonts w:ascii="Times New Roman" w:hAnsi="Times New Roman" w:cs="Times New Roman"/>
          <w:sz w:val="24"/>
          <w:szCs w:val="24"/>
        </w:rPr>
        <w:t>:</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а) в </w:t>
      </w:r>
      <w:hyperlink r:id="rId19" w:history="1">
        <w:r w:rsidRPr="005259EC">
          <w:rPr>
            <w:rFonts w:ascii="Times New Roman" w:hAnsi="Times New Roman" w:cs="Times New Roman"/>
            <w:sz w:val="24"/>
            <w:szCs w:val="24"/>
            <w:u w:val="single"/>
          </w:rPr>
          <w:t>части 13</w:t>
        </w:r>
      </w:hyperlink>
      <w:r w:rsidRPr="005259EC">
        <w:rPr>
          <w:rFonts w:ascii="Times New Roman" w:hAnsi="Times New Roman" w:cs="Times New Roman"/>
          <w:sz w:val="24"/>
          <w:szCs w:val="24"/>
        </w:rPr>
        <w:t xml:space="preserve"> слова "частью 13.1" заменить словами "частями 13.1 и 13.2";</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б) дополнить частью 13.2 следующего содержания:</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"13.2. </w:t>
      </w:r>
      <w:proofErr w:type="gramStart"/>
      <w:r w:rsidRPr="005259EC">
        <w:rPr>
          <w:rFonts w:ascii="Times New Roman" w:hAnsi="Times New Roman" w:cs="Times New Roman"/>
          <w:sz w:val="24"/>
          <w:szCs w:val="24"/>
        </w:rPr>
        <w:t xml:space="preserve">В 2026 - 2027 годах Правительство Российской Федерации вправе устанавливать случаи, при которых не находящиеся под таможенным контролем </w:t>
      </w:r>
      <w:r w:rsidRPr="005259EC">
        <w:rPr>
          <w:rFonts w:ascii="Times New Roman" w:hAnsi="Times New Roman" w:cs="Times New Roman"/>
          <w:sz w:val="24"/>
          <w:szCs w:val="24"/>
        </w:rPr>
        <w:lastRenderedPageBreak/>
        <w:t>транспортные средства, зарегистрированные не позднее 31 декабря 2025 года на территории Луганской Народной Республики или на территории Украины и принадлежащие гражданам Российской Федерации, постоянно проживающим на территории Луганской Народной Республики на день принятия в Российскую Федерацию Луганской Народной Республики и образования в составе</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Российской Федерации нового субъекта или ранее постоянно проживавшим на территории Луганской Народной Республики и выехавшим на территории иных субъектов Российской Федерации, или юридическим лицам,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территории</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Луганской Народной Республики на день принятия в Российскую Федерацию Луганской Народной Республики и образования в составе Российской Федерации нового субъекта, либо находящиеся во владении таких граждан и юридических лиц, а также обращенные в государственную собственность, разграниченные в соответствии с особенностями, указанными в пункте 1 части 5 статьи 21 настоящего Федерального конституционного закона, и впоследствии поступившие в казну Российской Федерации, казну</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Луганской Народной Республики, казну ее муниципальных образований или переданные на соответствующем вещном праве (праве хозяйственного ведения или праве оперативного управления) предприятиям и учреждениям, подведомственным органам государственной власти и органам местного самоуправления, государственным внебюджетным фондам, или в собственность организациям, осуществляющим публично значимые функции, либо поступившие как бесхозяйные вещи в собственность Луганской Народной Республики или собственность ее муниципальных образований, регистрируются без уплаты</w:t>
      </w:r>
      <w:proofErr w:type="gramEnd"/>
      <w:r w:rsidRPr="005259EC">
        <w:rPr>
          <w:rFonts w:ascii="Times New Roman" w:hAnsi="Times New Roman" w:cs="Times New Roman"/>
          <w:sz w:val="24"/>
          <w:szCs w:val="24"/>
        </w:rPr>
        <w:t xml:space="preserve"> таможенных платежей, утилизационного сбора и государственной пошлины, прохождения процедур оценки соответствия транспортного средства требованиям законодательства в сфере технического регулирования, представления диагностических карт, таможенных документов, а также с выдачей паспорта транспортного средства на бумажном носителе</w:t>
      </w:r>
      <w:proofErr w:type="gramStart"/>
      <w:r w:rsidRPr="005259EC">
        <w:rPr>
          <w:rFonts w:ascii="Times New Roman" w:hAnsi="Times New Roman" w:cs="Times New Roman"/>
          <w:sz w:val="24"/>
          <w:szCs w:val="24"/>
        </w:rPr>
        <w:t>.".</w:t>
      </w:r>
      <w:proofErr w:type="gramEnd"/>
    </w:p>
    <w:p w:rsidR="005259EC" w:rsidRPr="005259EC" w:rsidRDefault="005259EC" w:rsidP="005259EC">
      <w:pPr>
        <w:widowControl w:val="0"/>
        <w:autoSpaceDE w:val="0"/>
        <w:autoSpaceDN w:val="0"/>
        <w:adjustRightInd w:val="0"/>
        <w:spacing w:after="0" w:line="240" w:lineRule="auto"/>
        <w:ind w:firstLine="567"/>
        <w:rPr>
          <w:rFonts w:ascii="Times New Roman" w:hAnsi="Times New Roman" w:cs="Times New Roman"/>
          <w:sz w:val="24"/>
          <w:szCs w:val="24"/>
        </w:rPr>
      </w:pPr>
    </w:p>
    <w:p w:rsidR="005259EC" w:rsidRPr="005259EC" w:rsidRDefault="005259EC" w:rsidP="005259EC">
      <w:pPr>
        <w:widowControl w:val="0"/>
        <w:autoSpaceDE w:val="0"/>
        <w:autoSpaceDN w:val="0"/>
        <w:adjustRightInd w:val="0"/>
        <w:spacing w:after="150" w:line="240" w:lineRule="auto"/>
        <w:ind w:firstLine="567"/>
        <w:rPr>
          <w:rFonts w:ascii="Times New Roman" w:hAnsi="Times New Roman" w:cs="Times New Roman"/>
          <w:sz w:val="24"/>
          <w:szCs w:val="24"/>
        </w:rPr>
      </w:pPr>
      <w:r w:rsidRPr="005259EC">
        <w:rPr>
          <w:rFonts w:ascii="Times New Roman" w:hAnsi="Times New Roman" w:cs="Times New Roman"/>
          <w:b/>
          <w:bCs/>
          <w:sz w:val="24"/>
          <w:szCs w:val="24"/>
        </w:rPr>
        <w:t>Статья 3</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proofErr w:type="gramStart"/>
      <w:r w:rsidRPr="005259EC">
        <w:rPr>
          <w:rFonts w:ascii="Times New Roman" w:hAnsi="Times New Roman" w:cs="Times New Roman"/>
          <w:sz w:val="24"/>
          <w:szCs w:val="24"/>
        </w:rPr>
        <w:t xml:space="preserve">Внести в Федеральный конституционный закон </w:t>
      </w:r>
      <w:hyperlink r:id="rId20" w:history="1">
        <w:r w:rsidRPr="005259EC">
          <w:rPr>
            <w:rFonts w:ascii="Times New Roman" w:hAnsi="Times New Roman" w:cs="Times New Roman"/>
            <w:sz w:val="24"/>
            <w:szCs w:val="24"/>
            <w:u w:val="single"/>
          </w:rPr>
          <w:t>от 4 октября 2022 года N 7-ФКЗ</w:t>
        </w:r>
      </w:hyperlink>
      <w:r w:rsidRPr="005259EC">
        <w:rPr>
          <w:rFonts w:ascii="Times New Roman" w:hAnsi="Times New Roman" w:cs="Times New Roman"/>
          <w:sz w:val="24"/>
          <w:szCs w:val="24"/>
        </w:rPr>
        <w:t xml:space="preserve"> "О принятии в Российскую Федерацию Запорожской области и образовании в составе Российской Федерации нового субъекта - Запорожской области" (Собрание законодательства Российской Федерации, 2022, N 41, ст. 6932; 2023, N 18, ст. 3212; 2025, N 48, ст. 7235; N 51, ст. 7969;</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N 52, ст. 8273) следующие изменения:</w:t>
      </w:r>
      <w:proofErr w:type="gramEnd"/>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1) </w:t>
      </w:r>
      <w:hyperlink r:id="rId21" w:history="1">
        <w:r w:rsidRPr="005259EC">
          <w:rPr>
            <w:rFonts w:ascii="Times New Roman" w:hAnsi="Times New Roman" w:cs="Times New Roman"/>
            <w:sz w:val="24"/>
            <w:szCs w:val="24"/>
            <w:u w:val="single"/>
          </w:rPr>
          <w:t>статью 6</w:t>
        </w:r>
      </w:hyperlink>
      <w:r w:rsidRPr="005259EC">
        <w:rPr>
          <w:rFonts w:ascii="Times New Roman" w:hAnsi="Times New Roman" w:cs="Times New Roman"/>
          <w:sz w:val="24"/>
          <w:szCs w:val="24"/>
        </w:rPr>
        <w:t xml:space="preserve"> дополнить частью 6 следующего содержания:</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"6. </w:t>
      </w:r>
      <w:proofErr w:type="gramStart"/>
      <w:r w:rsidRPr="005259EC">
        <w:rPr>
          <w:rFonts w:ascii="Times New Roman" w:hAnsi="Times New Roman" w:cs="Times New Roman"/>
          <w:sz w:val="24"/>
          <w:szCs w:val="24"/>
        </w:rPr>
        <w:t>До 1 января 2028 года по решению представителя нанимателя и с согласия муниципального служащего, достигшего возраста семидесяти лет, срок замещения им должности муниципальной службы, связанной с осуществлением полномочий на территории Запорожской области, может быть неоднократно продлен, но не более чем на один год для каждого такого продления.";</w:t>
      </w:r>
      <w:proofErr w:type="gramEnd"/>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2) в </w:t>
      </w:r>
      <w:hyperlink r:id="rId22" w:history="1">
        <w:r w:rsidRPr="005259EC">
          <w:rPr>
            <w:rFonts w:ascii="Times New Roman" w:hAnsi="Times New Roman" w:cs="Times New Roman"/>
            <w:sz w:val="24"/>
            <w:szCs w:val="24"/>
            <w:u w:val="single"/>
          </w:rPr>
          <w:t>статье 12</w:t>
        </w:r>
      </w:hyperlink>
      <w:r w:rsidRPr="005259EC">
        <w:rPr>
          <w:rFonts w:ascii="Times New Roman" w:hAnsi="Times New Roman" w:cs="Times New Roman"/>
          <w:sz w:val="24"/>
          <w:szCs w:val="24"/>
        </w:rPr>
        <w:t>:</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а) в </w:t>
      </w:r>
      <w:hyperlink r:id="rId23" w:history="1">
        <w:r w:rsidRPr="005259EC">
          <w:rPr>
            <w:rFonts w:ascii="Times New Roman" w:hAnsi="Times New Roman" w:cs="Times New Roman"/>
            <w:sz w:val="24"/>
            <w:szCs w:val="24"/>
            <w:u w:val="single"/>
          </w:rPr>
          <w:t>части 2</w:t>
        </w:r>
      </w:hyperlink>
      <w:r w:rsidRPr="005259EC">
        <w:rPr>
          <w:rFonts w:ascii="Times New Roman" w:hAnsi="Times New Roman" w:cs="Times New Roman"/>
          <w:sz w:val="24"/>
          <w:szCs w:val="24"/>
        </w:rPr>
        <w:t xml:space="preserve"> слова "до 1 июля 2026 года" заменить словами "до 1 января 2027 года";</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б) </w:t>
      </w:r>
      <w:hyperlink r:id="rId24" w:history="1">
        <w:r w:rsidRPr="005259EC">
          <w:rPr>
            <w:rFonts w:ascii="Times New Roman" w:hAnsi="Times New Roman" w:cs="Times New Roman"/>
            <w:sz w:val="24"/>
            <w:szCs w:val="24"/>
            <w:u w:val="single"/>
          </w:rPr>
          <w:t>пункт 5</w:t>
        </w:r>
      </w:hyperlink>
      <w:r w:rsidRPr="005259EC">
        <w:rPr>
          <w:rFonts w:ascii="Times New Roman" w:hAnsi="Times New Roman" w:cs="Times New Roman"/>
          <w:sz w:val="24"/>
          <w:szCs w:val="24"/>
        </w:rPr>
        <w:t xml:space="preserve"> части 4 изложить в следующей редакции:</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"5) документы в области усыновления (удочерения) детей - бессрочно, документы в области опеки и (или) попечительства - в течение одного года со дня учета сведений о подопечном органом опеки и попечительства</w:t>
      </w:r>
      <w:proofErr w:type="gramStart"/>
      <w:r w:rsidRPr="005259EC">
        <w:rPr>
          <w:rFonts w:ascii="Times New Roman" w:hAnsi="Times New Roman" w:cs="Times New Roman"/>
          <w:sz w:val="24"/>
          <w:szCs w:val="24"/>
        </w:rPr>
        <w:t>;"</w:t>
      </w:r>
      <w:proofErr w:type="gramEnd"/>
      <w:r w:rsidRPr="005259EC">
        <w:rPr>
          <w:rFonts w:ascii="Times New Roman" w:hAnsi="Times New Roman" w:cs="Times New Roman"/>
          <w:sz w:val="24"/>
          <w:szCs w:val="24"/>
        </w:rPr>
        <w:t>;</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lastRenderedPageBreak/>
        <w:t xml:space="preserve">3) в </w:t>
      </w:r>
      <w:hyperlink r:id="rId25" w:history="1">
        <w:r w:rsidRPr="005259EC">
          <w:rPr>
            <w:rFonts w:ascii="Times New Roman" w:hAnsi="Times New Roman" w:cs="Times New Roman"/>
            <w:sz w:val="24"/>
            <w:szCs w:val="24"/>
            <w:u w:val="single"/>
          </w:rPr>
          <w:t>статье 31</w:t>
        </w:r>
      </w:hyperlink>
      <w:r w:rsidRPr="005259EC">
        <w:rPr>
          <w:rFonts w:ascii="Times New Roman" w:hAnsi="Times New Roman" w:cs="Times New Roman"/>
          <w:sz w:val="24"/>
          <w:szCs w:val="24"/>
        </w:rPr>
        <w:t>:</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а) в </w:t>
      </w:r>
      <w:hyperlink r:id="rId26" w:history="1">
        <w:r w:rsidRPr="005259EC">
          <w:rPr>
            <w:rFonts w:ascii="Times New Roman" w:hAnsi="Times New Roman" w:cs="Times New Roman"/>
            <w:sz w:val="24"/>
            <w:szCs w:val="24"/>
            <w:u w:val="single"/>
          </w:rPr>
          <w:t>части 12</w:t>
        </w:r>
      </w:hyperlink>
      <w:r w:rsidRPr="005259EC">
        <w:rPr>
          <w:rFonts w:ascii="Times New Roman" w:hAnsi="Times New Roman" w:cs="Times New Roman"/>
          <w:sz w:val="24"/>
          <w:szCs w:val="24"/>
        </w:rPr>
        <w:t xml:space="preserve"> слова "частью 12.1" заменить словами "частями 12.1 и 12.2";</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б) дополнить частью 12.2 следующего содержания:</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"12.2. </w:t>
      </w:r>
      <w:proofErr w:type="gramStart"/>
      <w:r w:rsidRPr="005259EC">
        <w:rPr>
          <w:rFonts w:ascii="Times New Roman" w:hAnsi="Times New Roman" w:cs="Times New Roman"/>
          <w:sz w:val="24"/>
          <w:szCs w:val="24"/>
        </w:rPr>
        <w:t>В 2026 - 2027 годах Правительство Российской Федерации вправе устанавливать случаи, при которых не находящиеся под таможенным контролем транспортные средства, зарегистрированные не позднее 31 декабря 2025 года на территории Запорожской области или на территории Украины и принадлежащие гражданам Российской Федерации, постоянно проживающим на территории Запорожской области на день принятия в Российскую Федерацию Запорожской области и образования в составе Российской Федерации нового</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субъекта или ранее постоянно проживавшим на территории Запорожской области и выехавшим на территории иных субъектов Российской Федерации, или юридическим лицам,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территории Запорожской области на день</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принятия в Российскую Федерацию Запорожской области и образования в составе Российской Федерации нового субъекта, либо находящиеся во владении таких граждан и юридических лиц, а также обращенные в государственную собственность, разграниченные в соответствии с особенностями, указанными в пункте 1 части 5 статьи 21 настоящего Федерального конституционного закона, и впоследствии поступившие в казну Российской Федерации, казну Запорожской области, казну ее муниципальных образований</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или переданные на соответствующем вещном праве (праве хозяйственного ведения или праве оперативного управления) предприятиям и учреждениям, подведомственным органам государственной власти и органам местного самоуправления, государственным внебюджетным фондам, или в собственность организациям, осуществляющим публично значимые функции, либо поступившие как бесхозяйные вещи в собственность Запорожской области или собственность ее муниципальных образований, регистрируются без уплаты таможенных платежей, утилизационного сбора и государственной пошлины, прохождения</w:t>
      </w:r>
      <w:proofErr w:type="gramEnd"/>
      <w:r w:rsidRPr="005259EC">
        <w:rPr>
          <w:rFonts w:ascii="Times New Roman" w:hAnsi="Times New Roman" w:cs="Times New Roman"/>
          <w:sz w:val="24"/>
          <w:szCs w:val="24"/>
        </w:rPr>
        <w:t xml:space="preserve"> процедур оценки соответствия транспортного средства требованиям законодательства в сфере технического регулирования, представления диагностических карт, таможенных документов, а также с выдачей паспорта транспортного средства на бумажном носителе</w:t>
      </w:r>
      <w:proofErr w:type="gramStart"/>
      <w:r w:rsidRPr="005259EC">
        <w:rPr>
          <w:rFonts w:ascii="Times New Roman" w:hAnsi="Times New Roman" w:cs="Times New Roman"/>
          <w:sz w:val="24"/>
          <w:szCs w:val="24"/>
        </w:rPr>
        <w:t>.".</w:t>
      </w:r>
      <w:proofErr w:type="gramEnd"/>
    </w:p>
    <w:p w:rsidR="005259EC" w:rsidRPr="005259EC" w:rsidRDefault="005259EC" w:rsidP="005259EC">
      <w:pPr>
        <w:widowControl w:val="0"/>
        <w:autoSpaceDE w:val="0"/>
        <w:autoSpaceDN w:val="0"/>
        <w:adjustRightInd w:val="0"/>
        <w:spacing w:after="0" w:line="240" w:lineRule="auto"/>
        <w:ind w:firstLine="567"/>
        <w:rPr>
          <w:rFonts w:ascii="Times New Roman" w:hAnsi="Times New Roman" w:cs="Times New Roman"/>
          <w:sz w:val="24"/>
          <w:szCs w:val="24"/>
        </w:rPr>
      </w:pPr>
    </w:p>
    <w:p w:rsidR="005259EC" w:rsidRPr="005259EC" w:rsidRDefault="005259EC" w:rsidP="005259EC">
      <w:pPr>
        <w:widowControl w:val="0"/>
        <w:autoSpaceDE w:val="0"/>
        <w:autoSpaceDN w:val="0"/>
        <w:adjustRightInd w:val="0"/>
        <w:spacing w:after="150" w:line="240" w:lineRule="auto"/>
        <w:ind w:firstLine="567"/>
        <w:rPr>
          <w:rFonts w:ascii="Times New Roman" w:hAnsi="Times New Roman" w:cs="Times New Roman"/>
          <w:sz w:val="24"/>
          <w:szCs w:val="24"/>
        </w:rPr>
      </w:pPr>
      <w:r w:rsidRPr="005259EC">
        <w:rPr>
          <w:rFonts w:ascii="Times New Roman" w:hAnsi="Times New Roman" w:cs="Times New Roman"/>
          <w:b/>
          <w:bCs/>
          <w:sz w:val="24"/>
          <w:szCs w:val="24"/>
        </w:rPr>
        <w:t>Статья 4</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proofErr w:type="gramStart"/>
      <w:r w:rsidRPr="005259EC">
        <w:rPr>
          <w:rFonts w:ascii="Times New Roman" w:hAnsi="Times New Roman" w:cs="Times New Roman"/>
          <w:sz w:val="24"/>
          <w:szCs w:val="24"/>
        </w:rPr>
        <w:t xml:space="preserve">Внести в Федеральный конституционный закон </w:t>
      </w:r>
      <w:hyperlink r:id="rId27" w:history="1">
        <w:r w:rsidRPr="005259EC">
          <w:rPr>
            <w:rFonts w:ascii="Times New Roman" w:hAnsi="Times New Roman" w:cs="Times New Roman"/>
            <w:sz w:val="24"/>
            <w:szCs w:val="24"/>
            <w:u w:val="single"/>
          </w:rPr>
          <w:t>от 4 октября 2022 года N 8-ФКЗ</w:t>
        </w:r>
      </w:hyperlink>
      <w:r w:rsidRPr="005259EC">
        <w:rPr>
          <w:rFonts w:ascii="Times New Roman" w:hAnsi="Times New Roman" w:cs="Times New Roman"/>
          <w:sz w:val="24"/>
          <w:szCs w:val="24"/>
        </w:rPr>
        <w:t xml:space="preserve"> "О принятии в Российскую Федерацию Херсонской области и образовании в составе Российской Федерации нового субъекта - Херсонской области" (Собрание законодательства Российской Федерации, 2022, N 41, ст. 6933; 2023, N 18, ст. 3212; 2025, N 48, ст. 7235; N 51, ст. 7969;</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N 52, ст. 8273) следующие изменения:</w:t>
      </w:r>
      <w:proofErr w:type="gramEnd"/>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1) </w:t>
      </w:r>
      <w:hyperlink r:id="rId28" w:history="1">
        <w:r w:rsidRPr="005259EC">
          <w:rPr>
            <w:rFonts w:ascii="Times New Roman" w:hAnsi="Times New Roman" w:cs="Times New Roman"/>
            <w:sz w:val="24"/>
            <w:szCs w:val="24"/>
            <w:u w:val="single"/>
          </w:rPr>
          <w:t>статью 6</w:t>
        </w:r>
      </w:hyperlink>
      <w:r w:rsidRPr="005259EC">
        <w:rPr>
          <w:rFonts w:ascii="Times New Roman" w:hAnsi="Times New Roman" w:cs="Times New Roman"/>
          <w:sz w:val="24"/>
          <w:szCs w:val="24"/>
        </w:rPr>
        <w:t xml:space="preserve"> дополнить частью 6 следующего содержания:</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"6. </w:t>
      </w:r>
      <w:proofErr w:type="gramStart"/>
      <w:r w:rsidRPr="005259EC">
        <w:rPr>
          <w:rFonts w:ascii="Times New Roman" w:hAnsi="Times New Roman" w:cs="Times New Roman"/>
          <w:sz w:val="24"/>
          <w:szCs w:val="24"/>
        </w:rPr>
        <w:t>До 1 января 2028 года по решению представителя нанимателя и с согласия муниципального служащего, достигшего возраста семидесяти лет, срок замещения им должности муниципальной службы, связанной с осуществлением полномочий на территории Херсонской области, может быть неоднократно продлен, но не более чем на один год для каждого такого продления.";</w:t>
      </w:r>
      <w:proofErr w:type="gramEnd"/>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2) в </w:t>
      </w:r>
      <w:hyperlink r:id="rId29" w:history="1">
        <w:r w:rsidRPr="005259EC">
          <w:rPr>
            <w:rFonts w:ascii="Times New Roman" w:hAnsi="Times New Roman" w:cs="Times New Roman"/>
            <w:sz w:val="24"/>
            <w:szCs w:val="24"/>
            <w:u w:val="single"/>
          </w:rPr>
          <w:t>статье 12</w:t>
        </w:r>
      </w:hyperlink>
      <w:r w:rsidRPr="005259EC">
        <w:rPr>
          <w:rFonts w:ascii="Times New Roman" w:hAnsi="Times New Roman" w:cs="Times New Roman"/>
          <w:sz w:val="24"/>
          <w:szCs w:val="24"/>
        </w:rPr>
        <w:t>:</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lastRenderedPageBreak/>
        <w:t xml:space="preserve">а) в </w:t>
      </w:r>
      <w:hyperlink r:id="rId30" w:history="1">
        <w:r w:rsidRPr="005259EC">
          <w:rPr>
            <w:rFonts w:ascii="Times New Roman" w:hAnsi="Times New Roman" w:cs="Times New Roman"/>
            <w:sz w:val="24"/>
            <w:szCs w:val="24"/>
            <w:u w:val="single"/>
          </w:rPr>
          <w:t>части 2</w:t>
        </w:r>
      </w:hyperlink>
      <w:r w:rsidRPr="005259EC">
        <w:rPr>
          <w:rFonts w:ascii="Times New Roman" w:hAnsi="Times New Roman" w:cs="Times New Roman"/>
          <w:sz w:val="24"/>
          <w:szCs w:val="24"/>
        </w:rPr>
        <w:t xml:space="preserve"> слова "до 1 июля 2026 года" заменить словами "до 1 января 2027 года";</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б) </w:t>
      </w:r>
      <w:hyperlink r:id="rId31" w:history="1">
        <w:r w:rsidRPr="005259EC">
          <w:rPr>
            <w:rFonts w:ascii="Times New Roman" w:hAnsi="Times New Roman" w:cs="Times New Roman"/>
            <w:sz w:val="24"/>
            <w:szCs w:val="24"/>
            <w:u w:val="single"/>
          </w:rPr>
          <w:t>пункт 5</w:t>
        </w:r>
      </w:hyperlink>
      <w:r w:rsidRPr="005259EC">
        <w:rPr>
          <w:rFonts w:ascii="Times New Roman" w:hAnsi="Times New Roman" w:cs="Times New Roman"/>
          <w:sz w:val="24"/>
          <w:szCs w:val="24"/>
        </w:rPr>
        <w:t xml:space="preserve"> части 4 изложить в следующей редакции:</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"5) документы в области усыновления (удочерения) детей - бессрочно, документы в области опеки и (или) попечительства - в течение одного года со дня учета сведений о подопечном органом опеки и попечительства</w:t>
      </w:r>
      <w:proofErr w:type="gramStart"/>
      <w:r w:rsidRPr="005259EC">
        <w:rPr>
          <w:rFonts w:ascii="Times New Roman" w:hAnsi="Times New Roman" w:cs="Times New Roman"/>
          <w:sz w:val="24"/>
          <w:szCs w:val="24"/>
        </w:rPr>
        <w:t>;"</w:t>
      </w:r>
      <w:proofErr w:type="gramEnd"/>
      <w:r w:rsidRPr="005259EC">
        <w:rPr>
          <w:rFonts w:ascii="Times New Roman" w:hAnsi="Times New Roman" w:cs="Times New Roman"/>
          <w:sz w:val="24"/>
          <w:szCs w:val="24"/>
        </w:rPr>
        <w:t>;</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3) в </w:t>
      </w:r>
      <w:hyperlink r:id="rId32" w:history="1">
        <w:r w:rsidRPr="005259EC">
          <w:rPr>
            <w:rFonts w:ascii="Times New Roman" w:hAnsi="Times New Roman" w:cs="Times New Roman"/>
            <w:sz w:val="24"/>
            <w:szCs w:val="24"/>
            <w:u w:val="single"/>
          </w:rPr>
          <w:t>статье 31</w:t>
        </w:r>
      </w:hyperlink>
      <w:r w:rsidRPr="005259EC">
        <w:rPr>
          <w:rFonts w:ascii="Times New Roman" w:hAnsi="Times New Roman" w:cs="Times New Roman"/>
          <w:sz w:val="24"/>
          <w:szCs w:val="24"/>
        </w:rPr>
        <w:t>:</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а) в </w:t>
      </w:r>
      <w:hyperlink r:id="rId33" w:history="1">
        <w:r w:rsidRPr="005259EC">
          <w:rPr>
            <w:rFonts w:ascii="Times New Roman" w:hAnsi="Times New Roman" w:cs="Times New Roman"/>
            <w:sz w:val="24"/>
            <w:szCs w:val="24"/>
            <w:u w:val="single"/>
          </w:rPr>
          <w:t>части 12</w:t>
        </w:r>
      </w:hyperlink>
      <w:r w:rsidRPr="005259EC">
        <w:rPr>
          <w:rFonts w:ascii="Times New Roman" w:hAnsi="Times New Roman" w:cs="Times New Roman"/>
          <w:sz w:val="24"/>
          <w:szCs w:val="24"/>
        </w:rPr>
        <w:t xml:space="preserve"> слова "частью 12.1" заменить словами "частями 12.1 и 12.2";</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б) дополнить частью 12.2 следующего содержания:</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"12.2. </w:t>
      </w:r>
      <w:proofErr w:type="gramStart"/>
      <w:r w:rsidRPr="005259EC">
        <w:rPr>
          <w:rFonts w:ascii="Times New Roman" w:hAnsi="Times New Roman" w:cs="Times New Roman"/>
          <w:sz w:val="24"/>
          <w:szCs w:val="24"/>
        </w:rPr>
        <w:t>В 2026 - 2027 годах Правительство Российской Федерации вправе устанавливать случаи, при которых не находящиеся под таможенным контролем транспортные средства, зарегистрированные не позднее 31 декабря 2025 года на территории Херсонской области или на территории Украины и принадлежащие гражданам Российской Федерации, постоянно проживающим на территории Херсонской области на день принятия в Российскую Федерацию Херсонской области и образования в составе Российской Федерации нового</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субъекта или ранее постоянно проживавшим на территории Херсонской области и выехавшим на территории иных субъектов Российской Федерации, или юридическим лицам,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территории Херсонской области на день</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принятия в Российскую Федерацию Херсонской области и образования в составе Российской Федерации нового субъекта, либо находящиеся во владении таких граждан и юридических лиц, а также обращенные в государственную собственность, разграниченные в соответствии с особенностями, указанными в пункте 1 части 5 статьи 21 настоящего Федерального конституционного закона, и впоследствии поступившие в казну Российской Федерации, казну Херсонской области, казну ее муниципальных образований</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или переданные на соответствующем вещном праве (праве хозяйственного ведения или праве оперативного управления) предприятиям и учреждениям, подведомственным органам государственной власти и органам местного самоуправления, государственным внебюджетным фондам, или в собственность организациям, осуществляющим публично значимые функции, либо поступившие как бесхозяйные вещи в собственность Херсонской области или собственность ее муниципальных образований, регистрируются без уплаты таможенных платежей, утилизационного сбора и государственной пошлины, прохождения</w:t>
      </w:r>
      <w:proofErr w:type="gramEnd"/>
      <w:r w:rsidRPr="005259EC">
        <w:rPr>
          <w:rFonts w:ascii="Times New Roman" w:hAnsi="Times New Roman" w:cs="Times New Roman"/>
          <w:sz w:val="24"/>
          <w:szCs w:val="24"/>
        </w:rPr>
        <w:t xml:space="preserve"> процедур оценки соответствия транспортного средства требованиям законодательства в сфере технического регулирования, представления диагностических карт, таможенных документов, а также с выдачей паспорта транспортного средства на бумажном носителе</w:t>
      </w:r>
      <w:proofErr w:type="gramStart"/>
      <w:r w:rsidRPr="005259EC">
        <w:rPr>
          <w:rFonts w:ascii="Times New Roman" w:hAnsi="Times New Roman" w:cs="Times New Roman"/>
          <w:sz w:val="24"/>
          <w:szCs w:val="24"/>
        </w:rPr>
        <w:t>.".</w:t>
      </w:r>
      <w:proofErr w:type="gramEnd"/>
    </w:p>
    <w:p w:rsidR="005259EC" w:rsidRPr="005259EC" w:rsidRDefault="005259EC" w:rsidP="005259EC">
      <w:pPr>
        <w:widowControl w:val="0"/>
        <w:autoSpaceDE w:val="0"/>
        <w:autoSpaceDN w:val="0"/>
        <w:adjustRightInd w:val="0"/>
        <w:spacing w:after="0" w:line="240" w:lineRule="auto"/>
        <w:ind w:firstLine="567"/>
        <w:rPr>
          <w:rFonts w:ascii="Times New Roman" w:hAnsi="Times New Roman" w:cs="Times New Roman"/>
          <w:sz w:val="24"/>
          <w:szCs w:val="24"/>
        </w:rPr>
      </w:pPr>
    </w:p>
    <w:p w:rsidR="005259EC" w:rsidRPr="005259EC" w:rsidRDefault="005259EC" w:rsidP="005259EC">
      <w:pPr>
        <w:widowControl w:val="0"/>
        <w:autoSpaceDE w:val="0"/>
        <w:autoSpaceDN w:val="0"/>
        <w:adjustRightInd w:val="0"/>
        <w:spacing w:after="150" w:line="240" w:lineRule="auto"/>
        <w:ind w:firstLine="567"/>
        <w:rPr>
          <w:rFonts w:ascii="Times New Roman" w:hAnsi="Times New Roman" w:cs="Times New Roman"/>
          <w:sz w:val="24"/>
          <w:szCs w:val="24"/>
        </w:rPr>
      </w:pPr>
      <w:r w:rsidRPr="005259EC">
        <w:rPr>
          <w:rFonts w:ascii="Times New Roman" w:hAnsi="Times New Roman" w:cs="Times New Roman"/>
          <w:b/>
          <w:bCs/>
          <w:sz w:val="24"/>
          <w:szCs w:val="24"/>
        </w:rPr>
        <w:t>Статья 5</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1. Настоящий Федеральный конституционный закон вступает в силу со дня его официального опубликования.</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2. </w:t>
      </w:r>
      <w:proofErr w:type="gramStart"/>
      <w:r w:rsidRPr="005259EC">
        <w:rPr>
          <w:rFonts w:ascii="Times New Roman" w:hAnsi="Times New Roman" w:cs="Times New Roman"/>
          <w:sz w:val="24"/>
          <w:szCs w:val="24"/>
        </w:rPr>
        <w:t>Действие положений части 2 статьи 12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(в редакции настоящего Федерального конституционного закона), части 2 статьи 12 Федерального конституционного закона от 4 октября 2022 года N 6-ФКЗ "О принятии в Российскую Федерацию</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 xml:space="preserve">Луганской Народной Республики и образовании в </w:t>
      </w:r>
      <w:r w:rsidRPr="005259EC">
        <w:rPr>
          <w:rFonts w:ascii="Times New Roman" w:hAnsi="Times New Roman" w:cs="Times New Roman"/>
          <w:sz w:val="24"/>
          <w:szCs w:val="24"/>
        </w:rPr>
        <w:lastRenderedPageBreak/>
        <w:t>составе Российской Федерации нового субъекта - Луганской Народной Республики" (в редакции настоящего Федерального конституционного закона), части 2 статьи 12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(в редакции настоящего Федерального конституционного закона), части 2 статьи</w:t>
      </w:r>
      <w:proofErr w:type="gramEnd"/>
      <w:r w:rsidRPr="005259EC">
        <w:rPr>
          <w:rFonts w:ascii="Times New Roman" w:hAnsi="Times New Roman" w:cs="Times New Roman"/>
          <w:sz w:val="24"/>
          <w:szCs w:val="24"/>
        </w:rPr>
        <w:t xml:space="preserve"> 12 Федерального конституционного закона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 (в редакции настоящего Федерального конституционного закона) распространяется на отношения, возникшие с 1 июля 2026 года.</w:t>
      </w:r>
    </w:p>
    <w:p w:rsidR="005259EC" w:rsidRPr="005259EC" w:rsidRDefault="005259EC" w:rsidP="005259EC">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5259EC">
        <w:rPr>
          <w:rFonts w:ascii="Times New Roman" w:hAnsi="Times New Roman" w:cs="Times New Roman"/>
          <w:sz w:val="24"/>
          <w:szCs w:val="24"/>
        </w:rPr>
        <w:t xml:space="preserve">3. </w:t>
      </w:r>
      <w:proofErr w:type="gramStart"/>
      <w:r w:rsidRPr="005259EC">
        <w:rPr>
          <w:rFonts w:ascii="Times New Roman" w:hAnsi="Times New Roman" w:cs="Times New Roman"/>
          <w:sz w:val="24"/>
          <w:szCs w:val="24"/>
        </w:rPr>
        <w:t>Действие положений пункта 5 части 4 статьи 12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(в редакции настоящего Федерального конституционного закона), пункта 5 части 4 статьи 12 Федерального конституционного закона от 4 октября 2022 года N 6-ФКЗ "О</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(в редакции настоящего Федерального конституционного закона), пункта 5 части 4 статьи 12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(в редакции настоящего</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Федерального конституционного закона), пункта 5 части 4 статьи 12 Федерального конституционного закона от 4 октября 2022 года N 8-ФКЗ "О принятии в Российскую Федерацию Херсонской области и образовании в</w:t>
      </w:r>
      <w:proofErr w:type="gramEnd"/>
      <w:r w:rsidRPr="005259EC">
        <w:rPr>
          <w:rFonts w:ascii="Times New Roman" w:hAnsi="Times New Roman" w:cs="Times New Roman"/>
          <w:sz w:val="24"/>
          <w:szCs w:val="24"/>
        </w:rPr>
        <w:t xml:space="preserve"> </w:t>
      </w:r>
      <w:proofErr w:type="gramStart"/>
      <w:r w:rsidRPr="005259EC">
        <w:rPr>
          <w:rFonts w:ascii="Times New Roman" w:hAnsi="Times New Roman" w:cs="Times New Roman"/>
          <w:sz w:val="24"/>
          <w:szCs w:val="24"/>
        </w:rPr>
        <w:t>составе</w:t>
      </w:r>
      <w:proofErr w:type="gramEnd"/>
      <w:r w:rsidRPr="005259EC">
        <w:rPr>
          <w:rFonts w:ascii="Times New Roman" w:hAnsi="Times New Roman" w:cs="Times New Roman"/>
          <w:sz w:val="24"/>
          <w:szCs w:val="24"/>
        </w:rPr>
        <w:t xml:space="preserve"> Российской Федерации нового субъекта - Херсонской области" (в редакции настоящего Федерального конституционного закона) распространяется на отношения по усыновлению, установлению опеки и (или) попечительства с 1 марта 2026 года.</w:t>
      </w:r>
    </w:p>
    <w:p w:rsidR="00B10D0E" w:rsidRPr="005259EC" w:rsidRDefault="00B10D0E" w:rsidP="005259EC">
      <w:pPr>
        <w:spacing w:after="1" w:line="220" w:lineRule="atLeast"/>
        <w:ind w:firstLine="567"/>
        <w:jc w:val="both"/>
        <w:rPr>
          <w:rFonts w:ascii="Times New Roman" w:hAnsi="Times New Roman" w:cs="Times New Roman"/>
          <w:sz w:val="24"/>
          <w:szCs w:val="24"/>
        </w:rPr>
      </w:pPr>
    </w:p>
    <w:p w:rsidR="00B10D0E" w:rsidRPr="005259EC" w:rsidRDefault="00B10D0E" w:rsidP="005259EC">
      <w:pPr>
        <w:spacing w:after="1" w:line="220" w:lineRule="atLeast"/>
        <w:ind w:firstLine="567"/>
        <w:jc w:val="right"/>
        <w:rPr>
          <w:rFonts w:ascii="Times New Roman" w:hAnsi="Times New Roman" w:cs="Times New Roman"/>
          <w:b/>
          <w:sz w:val="24"/>
          <w:szCs w:val="24"/>
        </w:rPr>
      </w:pPr>
      <w:r w:rsidRPr="005259EC">
        <w:rPr>
          <w:rFonts w:ascii="Times New Roman" w:hAnsi="Times New Roman" w:cs="Times New Roman"/>
          <w:b/>
          <w:sz w:val="24"/>
          <w:szCs w:val="24"/>
        </w:rPr>
        <w:t>Президент</w:t>
      </w:r>
    </w:p>
    <w:p w:rsidR="00B10D0E" w:rsidRPr="005259EC" w:rsidRDefault="00B10D0E" w:rsidP="005259EC">
      <w:pPr>
        <w:spacing w:after="1" w:line="220" w:lineRule="atLeast"/>
        <w:ind w:firstLine="567"/>
        <w:jc w:val="right"/>
        <w:rPr>
          <w:rFonts w:ascii="Times New Roman" w:hAnsi="Times New Roman" w:cs="Times New Roman"/>
          <w:b/>
          <w:sz w:val="24"/>
          <w:szCs w:val="24"/>
        </w:rPr>
      </w:pPr>
      <w:r w:rsidRPr="005259EC">
        <w:rPr>
          <w:rFonts w:ascii="Times New Roman" w:hAnsi="Times New Roman" w:cs="Times New Roman"/>
          <w:b/>
          <w:sz w:val="24"/>
          <w:szCs w:val="24"/>
        </w:rPr>
        <w:t>Российской Федерации</w:t>
      </w:r>
    </w:p>
    <w:p w:rsidR="00B10D0E" w:rsidRPr="005259EC" w:rsidRDefault="00B10D0E" w:rsidP="005259EC">
      <w:pPr>
        <w:spacing w:after="1" w:line="220" w:lineRule="atLeast"/>
        <w:ind w:firstLine="567"/>
        <w:jc w:val="right"/>
        <w:rPr>
          <w:rFonts w:ascii="Times New Roman" w:hAnsi="Times New Roman" w:cs="Times New Roman"/>
          <w:b/>
          <w:sz w:val="24"/>
          <w:szCs w:val="24"/>
        </w:rPr>
      </w:pPr>
      <w:r w:rsidRPr="005259EC">
        <w:rPr>
          <w:rFonts w:ascii="Times New Roman" w:hAnsi="Times New Roman" w:cs="Times New Roman"/>
          <w:b/>
          <w:sz w:val="24"/>
          <w:szCs w:val="24"/>
        </w:rPr>
        <w:t>В.ПУТИН</w:t>
      </w:r>
    </w:p>
    <w:p w:rsidR="00B10D0E" w:rsidRPr="005259EC" w:rsidRDefault="00B10D0E" w:rsidP="005259EC">
      <w:pPr>
        <w:pStyle w:val="a6"/>
        <w:rPr>
          <w:rFonts w:ascii="Times New Roman" w:hAnsi="Times New Roman" w:cs="Times New Roman"/>
          <w:sz w:val="24"/>
          <w:szCs w:val="24"/>
        </w:rPr>
      </w:pPr>
      <w:r w:rsidRPr="005259EC">
        <w:rPr>
          <w:rFonts w:ascii="Times New Roman" w:hAnsi="Times New Roman" w:cs="Times New Roman"/>
          <w:sz w:val="24"/>
          <w:szCs w:val="24"/>
        </w:rPr>
        <w:t>Москва, Кремль</w:t>
      </w:r>
    </w:p>
    <w:p w:rsidR="00B10D0E" w:rsidRPr="005259EC" w:rsidRDefault="00B10D0E" w:rsidP="005259EC">
      <w:pPr>
        <w:pStyle w:val="a6"/>
        <w:rPr>
          <w:rFonts w:ascii="Times New Roman" w:hAnsi="Times New Roman" w:cs="Times New Roman"/>
          <w:sz w:val="24"/>
          <w:szCs w:val="24"/>
        </w:rPr>
      </w:pPr>
      <w:r w:rsidRPr="005259EC">
        <w:rPr>
          <w:rFonts w:ascii="Times New Roman" w:hAnsi="Times New Roman" w:cs="Times New Roman"/>
          <w:sz w:val="24"/>
          <w:szCs w:val="24"/>
        </w:rPr>
        <w:t>4 августа 2026 года</w:t>
      </w:r>
    </w:p>
    <w:p w:rsidR="00B10D0E" w:rsidRPr="005259EC" w:rsidRDefault="00B10D0E" w:rsidP="005259EC">
      <w:pPr>
        <w:pStyle w:val="a6"/>
        <w:rPr>
          <w:rFonts w:ascii="Times New Roman" w:hAnsi="Times New Roman" w:cs="Times New Roman"/>
          <w:sz w:val="24"/>
          <w:szCs w:val="24"/>
        </w:rPr>
      </w:pPr>
      <w:r w:rsidRPr="005259EC">
        <w:rPr>
          <w:rFonts w:ascii="Times New Roman" w:hAnsi="Times New Roman" w:cs="Times New Roman"/>
          <w:sz w:val="24"/>
          <w:szCs w:val="24"/>
        </w:rPr>
        <w:t>N 4-ФКЗ</w:t>
      </w:r>
    </w:p>
    <w:p w:rsidR="00B10D0E" w:rsidRPr="005259EC" w:rsidRDefault="00B10D0E" w:rsidP="005259EC">
      <w:pPr>
        <w:spacing w:after="1" w:line="220" w:lineRule="atLeast"/>
        <w:ind w:firstLine="567"/>
        <w:jc w:val="both"/>
        <w:rPr>
          <w:rFonts w:ascii="Times New Roman" w:hAnsi="Times New Roman" w:cs="Times New Roman"/>
          <w:sz w:val="24"/>
          <w:szCs w:val="24"/>
        </w:rPr>
      </w:pPr>
    </w:p>
    <w:p w:rsidR="00B10D0E" w:rsidRPr="005259EC" w:rsidRDefault="00B10D0E" w:rsidP="005259EC">
      <w:pPr>
        <w:spacing w:after="1" w:line="220" w:lineRule="atLeast"/>
        <w:ind w:firstLine="567"/>
        <w:jc w:val="both"/>
        <w:rPr>
          <w:rFonts w:ascii="Times New Roman" w:hAnsi="Times New Roman" w:cs="Times New Roman"/>
          <w:sz w:val="24"/>
          <w:szCs w:val="24"/>
        </w:rPr>
      </w:pPr>
    </w:p>
    <w:p w:rsidR="00B10D0E" w:rsidRPr="005259EC" w:rsidRDefault="00B10D0E" w:rsidP="005259EC">
      <w:pPr>
        <w:pBdr>
          <w:bottom w:val="single" w:sz="6" w:space="0" w:color="auto"/>
        </w:pBdr>
        <w:spacing w:before="100" w:after="100"/>
        <w:ind w:firstLine="567"/>
        <w:jc w:val="both"/>
        <w:rPr>
          <w:rFonts w:ascii="Times New Roman" w:hAnsi="Times New Roman" w:cs="Times New Roman"/>
          <w:sz w:val="24"/>
          <w:szCs w:val="24"/>
        </w:rPr>
      </w:pPr>
    </w:p>
    <w:p w:rsidR="00587BCD" w:rsidRPr="005259EC" w:rsidRDefault="00587BCD" w:rsidP="005259EC">
      <w:pPr>
        <w:ind w:firstLine="567"/>
        <w:rPr>
          <w:rFonts w:ascii="Times New Roman" w:hAnsi="Times New Roman" w:cs="Times New Roman"/>
          <w:sz w:val="24"/>
          <w:szCs w:val="24"/>
        </w:rPr>
      </w:pPr>
    </w:p>
    <w:sectPr w:rsidR="00587BCD" w:rsidRPr="005259EC" w:rsidSect="00E37F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0F77"/>
    <w:rsid w:val="002426F7"/>
    <w:rsid w:val="002C7E12"/>
    <w:rsid w:val="002D7D9A"/>
    <w:rsid w:val="00495B26"/>
    <w:rsid w:val="005005D7"/>
    <w:rsid w:val="005259EC"/>
    <w:rsid w:val="00587BCD"/>
    <w:rsid w:val="005977F7"/>
    <w:rsid w:val="005D7467"/>
    <w:rsid w:val="006E1D49"/>
    <w:rsid w:val="00847224"/>
    <w:rsid w:val="00897CC3"/>
    <w:rsid w:val="008F54BB"/>
    <w:rsid w:val="00AA1F9E"/>
    <w:rsid w:val="00B10D0E"/>
    <w:rsid w:val="00DD1C15"/>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 w:type="character" w:styleId="a9">
    <w:name w:val="FollowedHyperlink"/>
    <w:basedOn w:val="a0"/>
    <w:uiPriority w:val="99"/>
    <w:semiHidden/>
    <w:unhideWhenUsed/>
    <w:rsid w:val="002C7E1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 w:type="character" w:styleId="a9">
    <w:name w:val="FollowedHyperlink"/>
    <w:basedOn w:val="a0"/>
    <w:uiPriority w:val="99"/>
    <w:semiHidden/>
    <w:unhideWhenUsed/>
    <w:rsid w:val="002C7E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87524555">
      <w:bodyDiv w:val="1"/>
      <w:marLeft w:val="0"/>
      <w:marRight w:val="0"/>
      <w:marTop w:val="0"/>
      <w:marBottom w:val="0"/>
      <w:divBdr>
        <w:top w:val="none" w:sz="0" w:space="0" w:color="auto"/>
        <w:left w:val="none" w:sz="0" w:space="0" w:color="auto"/>
        <w:bottom w:val="none" w:sz="0" w:space="0" w:color="auto"/>
        <w:right w:val="none" w:sz="0" w:space="0" w:color="auto"/>
      </w:divBdr>
    </w:div>
    <w:div w:id="194537450">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503101#l0" TargetMode="External"/><Relationship Id="rId18" Type="http://schemas.openxmlformats.org/officeDocument/2006/relationships/hyperlink" Target="https://normativ.kontur.ru/document?moduleid=1&amp;documentid=503101#h470" TargetMode="External"/><Relationship Id="rId26" Type="http://schemas.openxmlformats.org/officeDocument/2006/relationships/hyperlink" Target="https://normativ.kontur.ru/document?moduleid=1&amp;documentid=503055#l880" TargetMode="External"/><Relationship Id="rId3" Type="http://schemas.openxmlformats.org/officeDocument/2006/relationships/settings" Target="settings.xml"/><Relationship Id="rId21" Type="http://schemas.openxmlformats.org/officeDocument/2006/relationships/hyperlink" Target="https://normativ.kontur.ru/document?moduleid=1&amp;documentid=503055#h430" TargetMode="External"/><Relationship Id="rId34" Type="http://schemas.openxmlformats.org/officeDocument/2006/relationships/fontTable" Target="fontTable.xml"/><Relationship Id="rId7" Type="http://schemas.openxmlformats.org/officeDocument/2006/relationships/hyperlink" Target="https://normativ.kontur.ru/document?moduleid=1&amp;documentid=503056#h477" TargetMode="External"/><Relationship Id="rId12" Type="http://schemas.openxmlformats.org/officeDocument/2006/relationships/hyperlink" Target="https://normativ.kontur.ru/document?moduleid=1&amp;documentid=503056#l1281" TargetMode="External"/><Relationship Id="rId17" Type="http://schemas.openxmlformats.org/officeDocument/2006/relationships/hyperlink" Target="https://normativ.kontur.ru/document?moduleid=1&amp;documentid=503101#l988" TargetMode="External"/><Relationship Id="rId25" Type="http://schemas.openxmlformats.org/officeDocument/2006/relationships/hyperlink" Target="https://normativ.kontur.ru/document?moduleid=1&amp;documentid=503055#h386" TargetMode="External"/><Relationship Id="rId33" Type="http://schemas.openxmlformats.org/officeDocument/2006/relationships/hyperlink" Target="https://normativ.kontur.ru/document?moduleid=1&amp;documentid=503160#l1130" TargetMode="External"/><Relationship Id="rId2" Type="http://schemas.microsoft.com/office/2007/relationships/stylesWithEffects" Target="stylesWithEffects.xml"/><Relationship Id="rId16" Type="http://schemas.openxmlformats.org/officeDocument/2006/relationships/hyperlink" Target="https://normativ.kontur.ru/document?moduleid=1&amp;documentid=503101#l981" TargetMode="External"/><Relationship Id="rId20" Type="http://schemas.openxmlformats.org/officeDocument/2006/relationships/hyperlink" Target="https://normativ.kontur.ru/document?moduleid=1&amp;documentid=503055#l0" TargetMode="External"/><Relationship Id="rId29" Type="http://schemas.openxmlformats.org/officeDocument/2006/relationships/hyperlink" Target="https://normativ.kontur.ru/document?moduleid=1&amp;documentid=503160#h506" TargetMode="External"/><Relationship Id="rId1" Type="http://schemas.openxmlformats.org/officeDocument/2006/relationships/styles" Target="styles.xml"/><Relationship Id="rId6" Type="http://schemas.openxmlformats.org/officeDocument/2006/relationships/hyperlink" Target="https://normativ.kontur.ru/document?moduleid=1&amp;documentid=503056#l0" TargetMode="External"/><Relationship Id="rId11" Type="http://schemas.openxmlformats.org/officeDocument/2006/relationships/hyperlink" Target="https://normativ.kontur.ru/document?moduleid=1&amp;documentid=503056#h671" TargetMode="External"/><Relationship Id="rId24" Type="http://schemas.openxmlformats.org/officeDocument/2006/relationships/hyperlink" Target="https://normativ.kontur.ru/document?moduleid=1&amp;documentid=503055#l554" TargetMode="External"/><Relationship Id="rId32" Type="http://schemas.openxmlformats.org/officeDocument/2006/relationships/hyperlink" Target="https://normativ.kontur.ru/document?moduleid=1&amp;documentid=503160#h33" TargetMode="External"/><Relationship Id="rId5" Type="http://schemas.openxmlformats.org/officeDocument/2006/relationships/hyperlink" Target="http://publication.pravo.gov.ru/document/0001202608040002" TargetMode="External"/><Relationship Id="rId15" Type="http://schemas.openxmlformats.org/officeDocument/2006/relationships/hyperlink" Target="https://normativ.kontur.ru/document?moduleid=1&amp;documentid=503101#h544" TargetMode="External"/><Relationship Id="rId23" Type="http://schemas.openxmlformats.org/officeDocument/2006/relationships/hyperlink" Target="https://normativ.kontur.ru/document?moduleid=1&amp;documentid=503055#l805" TargetMode="External"/><Relationship Id="rId28" Type="http://schemas.openxmlformats.org/officeDocument/2006/relationships/hyperlink" Target="https://normativ.kontur.ru/document?moduleid=1&amp;documentid=503160#h462" TargetMode="External"/><Relationship Id="rId10" Type="http://schemas.openxmlformats.org/officeDocument/2006/relationships/hyperlink" Target="https://normativ.kontur.ru/document?moduleid=1&amp;documentid=503056#l1010" TargetMode="External"/><Relationship Id="rId19" Type="http://schemas.openxmlformats.org/officeDocument/2006/relationships/hyperlink" Target="https://normativ.kontur.ru/document?moduleid=1&amp;documentid=503101#l1178" TargetMode="External"/><Relationship Id="rId31" Type="http://schemas.openxmlformats.org/officeDocument/2006/relationships/hyperlink" Target="https://normativ.kontur.ru/document?moduleid=1&amp;documentid=503160#l940"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503056#l1246" TargetMode="External"/><Relationship Id="rId14" Type="http://schemas.openxmlformats.org/officeDocument/2006/relationships/hyperlink" Target="https://normativ.kontur.ru/document?moduleid=1&amp;documentid=503101#h495" TargetMode="External"/><Relationship Id="rId22" Type="http://schemas.openxmlformats.org/officeDocument/2006/relationships/hyperlink" Target="https://normativ.kontur.ru/document?moduleid=1&amp;documentid=503055#h436" TargetMode="External"/><Relationship Id="rId27" Type="http://schemas.openxmlformats.org/officeDocument/2006/relationships/hyperlink" Target="https://normativ.kontur.ru/document?moduleid=1&amp;documentid=503160#l0" TargetMode="External"/><Relationship Id="rId30" Type="http://schemas.openxmlformats.org/officeDocument/2006/relationships/hyperlink" Target="https://normativ.kontur.ru/document?moduleid=1&amp;documentid=503160#l933" TargetMode="External"/><Relationship Id="rId35" Type="http://schemas.openxmlformats.org/officeDocument/2006/relationships/theme" Target="theme/theme1.xml"/><Relationship Id="rId8" Type="http://schemas.openxmlformats.org/officeDocument/2006/relationships/hyperlink" Target="https://normativ.kontur.ru/document?moduleid=1&amp;documentid=503056#h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2987</Words>
  <Characters>17031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2026-08-06T08:30:00Z</dcterms:created>
  <dcterms:modified xsi:type="dcterms:W3CDTF">2026-08-06T12:44:00Z</dcterms:modified>
</cp:coreProperties>
</file>