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790" w:rsidRPr="00877790" w:rsidRDefault="00877790" w:rsidP="008B7359">
      <w:pPr>
        <w:spacing w:after="1" w:line="360" w:lineRule="auto"/>
        <w:jc w:val="center"/>
        <w:rPr>
          <w:rFonts w:ascii="Times New Roman" w:hAnsi="Times New Roman" w:cs="Times New Roman"/>
          <w:sz w:val="24"/>
          <w:szCs w:val="24"/>
        </w:rPr>
      </w:pPr>
      <w:r w:rsidRPr="00877790">
        <w:rPr>
          <w:rFonts w:ascii="Times New Roman" w:hAnsi="Times New Roman" w:cs="Times New Roman"/>
          <w:b/>
          <w:sz w:val="24"/>
          <w:szCs w:val="24"/>
        </w:rPr>
        <w:t>РОССИЙСКАЯ ФЕДЕРАЦИЯ</w:t>
      </w:r>
    </w:p>
    <w:p w:rsidR="00877790" w:rsidRPr="00877790" w:rsidRDefault="008B7359" w:rsidP="008B7359">
      <w:pPr>
        <w:spacing w:after="1" w:line="360" w:lineRule="auto"/>
        <w:jc w:val="center"/>
        <w:rPr>
          <w:rFonts w:ascii="Times New Roman" w:hAnsi="Times New Roman" w:cs="Times New Roman"/>
          <w:b/>
          <w:sz w:val="24"/>
          <w:szCs w:val="24"/>
        </w:rPr>
      </w:pPr>
      <w:hyperlink r:id="rId5" w:history="1">
        <w:r w:rsidR="00877790" w:rsidRPr="008B7359">
          <w:rPr>
            <w:rStyle w:val="a4"/>
            <w:rFonts w:ascii="Times New Roman" w:hAnsi="Times New Roman" w:cs="Times New Roman"/>
            <w:b/>
            <w:sz w:val="24"/>
            <w:szCs w:val="24"/>
          </w:rPr>
          <w:t>Федеральный закон от 04.08.2026 N 319-ФЗ</w:t>
        </w:r>
      </w:hyperlink>
    </w:p>
    <w:p w:rsidR="00877790" w:rsidRDefault="00877790" w:rsidP="008B7359">
      <w:pPr>
        <w:spacing w:after="1" w:line="220" w:lineRule="atLeast"/>
        <w:ind w:firstLine="567"/>
        <w:jc w:val="both"/>
        <w:rPr>
          <w:rFonts w:ascii="Times New Roman" w:hAnsi="Times New Roman" w:cs="Times New Roman"/>
          <w:b/>
          <w:sz w:val="24"/>
          <w:szCs w:val="24"/>
        </w:rPr>
      </w:pPr>
    </w:p>
    <w:p w:rsidR="00877790" w:rsidRPr="00877790" w:rsidRDefault="00877790" w:rsidP="008B7359">
      <w:pPr>
        <w:spacing w:after="1" w:line="220" w:lineRule="atLeast"/>
        <w:ind w:firstLine="567"/>
        <w:jc w:val="both"/>
        <w:rPr>
          <w:rFonts w:ascii="Times New Roman" w:hAnsi="Times New Roman" w:cs="Times New Roman"/>
          <w:sz w:val="24"/>
          <w:szCs w:val="24"/>
        </w:rPr>
      </w:pPr>
      <w:r w:rsidRPr="00877790">
        <w:rPr>
          <w:rFonts w:ascii="Times New Roman" w:hAnsi="Times New Roman" w:cs="Times New Roman"/>
          <w:b/>
          <w:sz w:val="24"/>
          <w:szCs w:val="24"/>
        </w:rPr>
        <w:t>О внесении изменений в статью 5 Федерального закона "О международных компаниях и международных фондах" и от</w:t>
      </w:r>
      <w:bookmarkStart w:id="0" w:name="_GoBack"/>
      <w:bookmarkEnd w:id="0"/>
      <w:r w:rsidRPr="00877790">
        <w:rPr>
          <w:rFonts w:ascii="Times New Roman" w:hAnsi="Times New Roman" w:cs="Times New Roman"/>
          <w:b/>
          <w:sz w:val="24"/>
          <w:szCs w:val="24"/>
        </w:rPr>
        <w:t>дельные законодате</w:t>
      </w:r>
      <w:r>
        <w:rPr>
          <w:rFonts w:ascii="Times New Roman" w:hAnsi="Times New Roman" w:cs="Times New Roman"/>
          <w:b/>
          <w:sz w:val="24"/>
          <w:szCs w:val="24"/>
        </w:rPr>
        <w:t>льные акты Российской Федерации</w:t>
      </w:r>
    </w:p>
    <w:p w:rsidR="008B7359" w:rsidRDefault="008B7359" w:rsidP="008B7359">
      <w:pPr>
        <w:spacing w:after="1" w:line="220" w:lineRule="atLeast"/>
        <w:ind w:firstLine="567"/>
        <w:jc w:val="both"/>
        <w:rPr>
          <w:rFonts w:ascii="Times New Roman" w:hAnsi="Times New Roman" w:cs="Times New Roman"/>
          <w:sz w:val="24"/>
          <w:szCs w:val="24"/>
        </w:rPr>
      </w:pPr>
    </w:p>
    <w:p w:rsidR="00877790" w:rsidRPr="00877790" w:rsidRDefault="00877790" w:rsidP="008B7359">
      <w:pPr>
        <w:spacing w:after="1" w:line="220" w:lineRule="atLeast"/>
        <w:ind w:firstLine="567"/>
        <w:jc w:val="right"/>
        <w:rPr>
          <w:rFonts w:ascii="Times New Roman" w:hAnsi="Times New Roman" w:cs="Times New Roman"/>
          <w:sz w:val="24"/>
          <w:szCs w:val="24"/>
        </w:rPr>
      </w:pPr>
      <w:proofErr w:type="gramStart"/>
      <w:r w:rsidRPr="00877790">
        <w:rPr>
          <w:rFonts w:ascii="Times New Roman" w:hAnsi="Times New Roman" w:cs="Times New Roman"/>
          <w:sz w:val="24"/>
          <w:szCs w:val="24"/>
        </w:rPr>
        <w:t>Принят</w:t>
      </w:r>
      <w:proofErr w:type="gramEnd"/>
    </w:p>
    <w:p w:rsidR="00877790" w:rsidRPr="00877790" w:rsidRDefault="00877790" w:rsidP="008B7359">
      <w:pPr>
        <w:spacing w:after="1" w:line="220" w:lineRule="atLeast"/>
        <w:ind w:firstLine="567"/>
        <w:jc w:val="right"/>
        <w:rPr>
          <w:rFonts w:ascii="Times New Roman" w:hAnsi="Times New Roman" w:cs="Times New Roman"/>
          <w:sz w:val="24"/>
          <w:szCs w:val="24"/>
        </w:rPr>
      </w:pPr>
      <w:r w:rsidRPr="00877790">
        <w:rPr>
          <w:rFonts w:ascii="Times New Roman" w:hAnsi="Times New Roman" w:cs="Times New Roman"/>
          <w:sz w:val="24"/>
          <w:szCs w:val="24"/>
        </w:rPr>
        <w:t>Государственной Думой</w:t>
      </w:r>
    </w:p>
    <w:p w:rsidR="00877790" w:rsidRPr="00877790" w:rsidRDefault="00877790" w:rsidP="008B7359">
      <w:pPr>
        <w:spacing w:after="1" w:line="220" w:lineRule="atLeast"/>
        <w:ind w:firstLine="567"/>
        <w:jc w:val="right"/>
        <w:rPr>
          <w:rFonts w:ascii="Times New Roman" w:hAnsi="Times New Roman" w:cs="Times New Roman"/>
          <w:sz w:val="24"/>
          <w:szCs w:val="24"/>
        </w:rPr>
      </w:pPr>
      <w:r w:rsidRPr="00877790">
        <w:rPr>
          <w:rFonts w:ascii="Times New Roman" w:hAnsi="Times New Roman" w:cs="Times New Roman"/>
          <w:sz w:val="24"/>
          <w:szCs w:val="24"/>
        </w:rPr>
        <w:t>21 июля 2026 года</w:t>
      </w:r>
    </w:p>
    <w:p w:rsidR="00877790" w:rsidRPr="00877790" w:rsidRDefault="00877790" w:rsidP="008B7359">
      <w:pPr>
        <w:spacing w:after="1" w:line="220" w:lineRule="atLeast"/>
        <w:ind w:firstLine="567"/>
        <w:jc w:val="right"/>
        <w:rPr>
          <w:rFonts w:ascii="Times New Roman" w:hAnsi="Times New Roman" w:cs="Times New Roman"/>
          <w:sz w:val="24"/>
          <w:szCs w:val="24"/>
        </w:rPr>
      </w:pPr>
    </w:p>
    <w:p w:rsidR="00877790" w:rsidRPr="00877790" w:rsidRDefault="00877790" w:rsidP="008B7359">
      <w:pPr>
        <w:spacing w:after="1" w:line="220" w:lineRule="atLeast"/>
        <w:ind w:firstLine="567"/>
        <w:jc w:val="right"/>
        <w:rPr>
          <w:rFonts w:ascii="Times New Roman" w:hAnsi="Times New Roman" w:cs="Times New Roman"/>
          <w:sz w:val="24"/>
          <w:szCs w:val="24"/>
        </w:rPr>
      </w:pPr>
      <w:r w:rsidRPr="00877790">
        <w:rPr>
          <w:rFonts w:ascii="Times New Roman" w:hAnsi="Times New Roman" w:cs="Times New Roman"/>
          <w:sz w:val="24"/>
          <w:szCs w:val="24"/>
        </w:rPr>
        <w:t>Одобрен</w:t>
      </w:r>
    </w:p>
    <w:p w:rsidR="00877790" w:rsidRPr="00877790" w:rsidRDefault="00877790" w:rsidP="008B7359">
      <w:pPr>
        <w:spacing w:after="1" w:line="220" w:lineRule="atLeast"/>
        <w:ind w:firstLine="567"/>
        <w:jc w:val="right"/>
        <w:rPr>
          <w:rFonts w:ascii="Times New Roman" w:hAnsi="Times New Roman" w:cs="Times New Roman"/>
          <w:sz w:val="24"/>
          <w:szCs w:val="24"/>
        </w:rPr>
      </w:pPr>
      <w:r w:rsidRPr="00877790">
        <w:rPr>
          <w:rFonts w:ascii="Times New Roman" w:hAnsi="Times New Roman" w:cs="Times New Roman"/>
          <w:sz w:val="24"/>
          <w:szCs w:val="24"/>
        </w:rPr>
        <w:t>Советом Федерации</w:t>
      </w:r>
    </w:p>
    <w:p w:rsidR="00877790" w:rsidRPr="00877790" w:rsidRDefault="00877790" w:rsidP="008B7359">
      <w:pPr>
        <w:spacing w:after="1" w:line="220" w:lineRule="atLeast"/>
        <w:ind w:firstLine="567"/>
        <w:jc w:val="right"/>
        <w:rPr>
          <w:rFonts w:ascii="Times New Roman" w:hAnsi="Times New Roman" w:cs="Times New Roman"/>
          <w:sz w:val="24"/>
          <w:szCs w:val="24"/>
        </w:rPr>
      </w:pPr>
      <w:r w:rsidRPr="00877790">
        <w:rPr>
          <w:rFonts w:ascii="Times New Roman" w:hAnsi="Times New Roman" w:cs="Times New Roman"/>
          <w:sz w:val="24"/>
          <w:szCs w:val="24"/>
        </w:rPr>
        <w:t>24 июля 2026 года</w:t>
      </w:r>
    </w:p>
    <w:p w:rsidR="00877790" w:rsidRPr="00877790" w:rsidRDefault="00877790" w:rsidP="008B7359">
      <w:pPr>
        <w:spacing w:after="1" w:line="220" w:lineRule="atLeast"/>
        <w:ind w:firstLine="567"/>
        <w:jc w:val="both"/>
        <w:rPr>
          <w:rFonts w:ascii="Times New Roman" w:hAnsi="Times New Roman" w:cs="Times New Roman"/>
          <w:sz w:val="24"/>
          <w:szCs w:val="24"/>
        </w:rPr>
      </w:pPr>
    </w:p>
    <w:p w:rsidR="008B7359" w:rsidRPr="008B7359" w:rsidRDefault="008B7359" w:rsidP="008B7359">
      <w:pPr>
        <w:pStyle w:val="a3"/>
        <w:shd w:val="clear" w:color="auto" w:fill="FFFFFF"/>
        <w:spacing w:before="0" w:beforeAutospacing="0" w:after="300" w:afterAutospacing="0"/>
        <w:ind w:firstLine="567"/>
        <w:jc w:val="both"/>
        <w:rPr>
          <w:b/>
          <w:color w:val="464C55"/>
        </w:rPr>
      </w:pPr>
      <w:r w:rsidRPr="008B7359">
        <w:rPr>
          <w:b/>
          <w:color w:val="464C55"/>
        </w:rPr>
        <w:t>Статья 1</w:t>
      </w:r>
    </w:p>
    <w:p w:rsidR="008B7359" w:rsidRDefault="008B7359" w:rsidP="008B7359">
      <w:pPr>
        <w:pStyle w:val="a3"/>
        <w:shd w:val="clear" w:color="auto" w:fill="FFFFFF"/>
        <w:spacing w:before="0" w:beforeAutospacing="0" w:after="0" w:afterAutospacing="0"/>
        <w:ind w:firstLine="567"/>
        <w:jc w:val="both"/>
        <w:rPr>
          <w:color w:val="464C55"/>
        </w:rPr>
      </w:pPr>
      <w:proofErr w:type="gramStart"/>
      <w:r>
        <w:rPr>
          <w:color w:val="464C55"/>
        </w:rPr>
        <w:t>Внести в </w:t>
      </w:r>
      <w:hyperlink r:id="rId6" w:anchor="block_5" w:history="1">
        <w:r>
          <w:rPr>
            <w:rStyle w:val="a4"/>
            <w:color w:val="3272C0"/>
            <w:u w:val="none"/>
          </w:rPr>
          <w:t>статью 5</w:t>
        </w:r>
      </w:hyperlink>
      <w:r>
        <w:rPr>
          <w:color w:val="464C55"/>
        </w:rPr>
        <w:t> Федерального закона от 3 августа 2018 года № 290-ФЗ "О международных компаниях и международных фондах" (Собрание законодательства Российской Федерации, 2018, № 32, ст. 5083; № 53, ст. 8411; 2019, № 48, ст. 6739; 2021, № 9, ст. 1464; № 27, ст. 5187; 2022, № 13, ст. 1961; 2023, № 32, ст. 6184; 2024, № 1, ст. 17;</w:t>
      </w:r>
      <w:proofErr w:type="gramEnd"/>
      <w:r>
        <w:rPr>
          <w:color w:val="464C55"/>
        </w:rPr>
        <w:t xml:space="preserve"> № </w:t>
      </w:r>
      <w:proofErr w:type="gramStart"/>
      <w:r>
        <w:rPr>
          <w:color w:val="464C55"/>
        </w:rPr>
        <w:t>33, ст. 5001) следующие изменения:</w:t>
      </w:r>
      <w:proofErr w:type="gramEnd"/>
    </w:p>
    <w:p w:rsidR="008B7359" w:rsidRDefault="008B7359" w:rsidP="008B7359">
      <w:pPr>
        <w:pStyle w:val="a3"/>
        <w:shd w:val="clear" w:color="auto" w:fill="FFFFFF"/>
        <w:spacing w:before="0" w:beforeAutospacing="0" w:after="0" w:afterAutospacing="0"/>
        <w:ind w:firstLine="567"/>
        <w:jc w:val="both"/>
        <w:rPr>
          <w:color w:val="464C55"/>
        </w:rPr>
      </w:pP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1) в абзаце первом части 6 слово "двух" заменить словом "пятнадцати";</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2) пункт 2 части 8 дополнить словами ", возникновение обоснованных сомнений относительно достоверности представленных сведений";</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 xml:space="preserve">3) часть 14 после слов "своего личного закона" дополнить словами "(в порядке </w:t>
      </w:r>
      <w:proofErr w:type="spellStart"/>
      <w:r>
        <w:rPr>
          <w:color w:val="464C55"/>
        </w:rPr>
        <w:t>редомициляции</w:t>
      </w:r>
      <w:proofErr w:type="spellEnd"/>
      <w:r>
        <w:rPr>
          <w:color w:val="464C55"/>
        </w:rPr>
        <w:t>, принудительного исключения из реестра иностранных юридических лиц, ликвидации и по иным основаниям)";</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4) в части 14.3-1 слова "один год" заменить словами "два года";</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5) дополнить частью 14.5 следующего содержания:</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 xml:space="preserve">"14.5. </w:t>
      </w:r>
      <w:proofErr w:type="gramStart"/>
      <w:r>
        <w:rPr>
          <w:color w:val="464C55"/>
        </w:rPr>
        <w:t>В случае применения или угрозы применения в отношении иностранного юридического лица, в том числе до его регистрации в качестве международной компании, и (или) соответствующей международной компании, их акционеров (участников) и (или) бенефициаров ограничительных мер, введенных иностранными государствами и (или) международными организациями, которые совершают в отношении Российской Федерации, российских юридических лиц и граждан Российской Федерации недружественные действия, Правительственная комиссия по контролю</w:t>
      </w:r>
      <w:proofErr w:type="gramEnd"/>
      <w:r>
        <w:rPr>
          <w:color w:val="464C55"/>
        </w:rPr>
        <w:t xml:space="preserve"> за осуществлением иностранных инвестиций в Российской Федерации в порядке, установленном Правительством Российской Федерации, вправе принять решение о признании в отношении иностранного юридического лица, ставшего международной компанией, соблюденным требования, предусмотренного частью 14 настоящей статьи</w:t>
      </w:r>
      <w:proofErr w:type="gramStart"/>
      <w:r>
        <w:rPr>
          <w:color w:val="464C55"/>
        </w:rPr>
        <w:t>.".</w:t>
      </w:r>
      <w:proofErr w:type="gramEnd"/>
    </w:p>
    <w:p w:rsidR="008B7359" w:rsidRPr="008B7359" w:rsidRDefault="008B7359" w:rsidP="008B7359">
      <w:pPr>
        <w:pStyle w:val="a3"/>
        <w:shd w:val="clear" w:color="auto" w:fill="FFFFFF"/>
        <w:spacing w:before="0" w:beforeAutospacing="0" w:after="300" w:afterAutospacing="0"/>
        <w:ind w:firstLine="567"/>
        <w:jc w:val="both"/>
        <w:rPr>
          <w:b/>
          <w:color w:val="464C55"/>
        </w:rPr>
      </w:pPr>
      <w:r w:rsidRPr="008B7359">
        <w:rPr>
          <w:b/>
          <w:color w:val="464C55"/>
        </w:rPr>
        <w:t>Статья 2</w:t>
      </w:r>
    </w:p>
    <w:p w:rsidR="008B7359" w:rsidRDefault="008B7359" w:rsidP="008B7359">
      <w:pPr>
        <w:pStyle w:val="a3"/>
        <w:shd w:val="clear" w:color="auto" w:fill="FFFFFF"/>
        <w:spacing w:before="0" w:beforeAutospacing="0" w:after="0" w:afterAutospacing="0"/>
        <w:ind w:firstLine="567"/>
        <w:jc w:val="both"/>
        <w:rPr>
          <w:color w:val="464C55"/>
        </w:rPr>
      </w:pPr>
      <w:proofErr w:type="gramStart"/>
      <w:r>
        <w:rPr>
          <w:color w:val="464C55"/>
        </w:rPr>
        <w:lastRenderedPageBreak/>
        <w:t>Абзац четвертый </w:t>
      </w:r>
      <w:hyperlink r:id="rId7" w:anchor="block_2111" w:history="1">
        <w:r>
          <w:rPr>
            <w:rStyle w:val="a4"/>
            <w:color w:val="3272C0"/>
            <w:u w:val="none"/>
          </w:rPr>
          <w:t>пункта 11 статьи 21</w:t>
        </w:r>
      </w:hyperlink>
      <w:r>
        <w:rPr>
          <w:color w:val="464C55"/>
        </w:rPr>
        <w:t> Федерального закона от 8 февраля 1998 года № 14-ФЗ "Об обществах с ограниченной ответственностью" (Собрание законодательства Российской Федерации, 1998, № 7, ст. 785; 2009, № 1, ст. 20; № 29, ст. 3642; 2010, № 31, ст. 4196; 2015, № 13, ст. 1811; 2016, № 1, ст. И; 2025, № 28, ст. 3826) дополнить предложением следующего содержания:</w:t>
      </w:r>
      <w:proofErr w:type="gramEnd"/>
      <w:r>
        <w:rPr>
          <w:color w:val="464C55"/>
        </w:rPr>
        <w:t xml:space="preserve"> "Исполнение опциона на заключение договора дарения допускается при условии, что такой опцион предоставлен безвозмездно (без получения платы или иного встречного предоставления)</w:t>
      </w:r>
      <w:proofErr w:type="gramStart"/>
      <w:r>
        <w:rPr>
          <w:color w:val="464C55"/>
        </w:rPr>
        <w:t>."</w:t>
      </w:r>
      <w:proofErr w:type="gramEnd"/>
      <w:r>
        <w:rPr>
          <w:color w:val="464C55"/>
        </w:rPr>
        <w:t>.</w:t>
      </w:r>
    </w:p>
    <w:p w:rsidR="008B7359" w:rsidRPr="008B7359" w:rsidRDefault="008B7359" w:rsidP="008B7359">
      <w:pPr>
        <w:pStyle w:val="a3"/>
        <w:shd w:val="clear" w:color="auto" w:fill="FFFFFF"/>
        <w:spacing w:before="240" w:beforeAutospacing="0" w:after="300" w:afterAutospacing="0"/>
        <w:ind w:firstLine="567"/>
        <w:jc w:val="both"/>
        <w:rPr>
          <w:b/>
          <w:color w:val="464C55"/>
        </w:rPr>
      </w:pPr>
      <w:r w:rsidRPr="008B7359">
        <w:rPr>
          <w:b/>
          <w:color w:val="464C55"/>
        </w:rPr>
        <w:t>Статья 3</w:t>
      </w:r>
    </w:p>
    <w:p w:rsidR="008B7359" w:rsidRDefault="008B7359" w:rsidP="008B7359">
      <w:pPr>
        <w:pStyle w:val="a3"/>
        <w:shd w:val="clear" w:color="auto" w:fill="FFFFFF"/>
        <w:spacing w:before="0" w:beforeAutospacing="0" w:after="0" w:afterAutospacing="0"/>
        <w:ind w:firstLine="567"/>
        <w:jc w:val="both"/>
        <w:rPr>
          <w:color w:val="464C55"/>
        </w:rPr>
      </w:pPr>
      <w:hyperlink r:id="rId8" w:history="1">
        <w:r>
          <w:rPr>
            <w:rStyle w:val="a4"/>
            <w:color w:val="3272C0"/>
            <w:u w:val="none"/>
          </w:rPr>
          <w:t>Федеральный закон</w:t>
        </w:r>
      </w:hyperlink>
      <w:r>
        <w:rPr>
          <w:color w:val="464C55"/>
        </w:rPr>
        <w:t> от 9 июля 1999 года № 160-ФЗ "Об иностранных инвестициях в Российской Федерации" (Собрание законодательства Российской Федерации, 1999, № 28, ст. 3493) дополнить статьей 20.1 следующего содержания:</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"Статья 20.1. Особенности осуществления иностранным инвестором права на приобретение (обратный выкуп) принадлежавшего ему объекта предпринимательской деятельности на территории Российской Федерации</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 xml:space="preserve">1. </w:t>
      </w:r>
      <w:proofErr w:type="gramStart"/>
      <w:r>
        <w:rPr>
          <w:color w:val="464C55"/>
        </w:rPr>
        <w:t>Если иностранный инвестор осуществил отчуждение принадлежавших ему акций (долей в уставном капитале) российского хозяйственного общества и (или) иных объектов предпринимательской деятельности на территории Российской Федерации, в которые осуществлялось вложение иностранного капитала (далее в настоящей статье - объект иностранных инвестиций), в пользу гражданина Российской Федерации, и (или) российского юридического лица, и (или) иностранного юридического лица, которое находится под контролем гражданина Российской Федерации</w:t>
      </w:r>
      <w:proofErr w:type="gramEnd"/>
      <w:r>
        <w:rPr>
          <w:color w:val="464C55"/>
        </w:rPr>
        <w:t xml:space="preserve"> и личным </w:t>
      </w:r>
      <w:proofErr w:type="gramStart"/>
      <w:r>
        <w:rPr>
          <w:color w:val="464C55"/>
        </w:rPr>
        <w:t>законом</w:t>
      </w:r>
      <w:proofErr w:type="gramEnd"/>
      <w:r>
        <w:rPr>
          <w:color w:val="464C55"/>
        </w:rPr>
        <w:t xml:space="preserve"> которого является право иностранного государства, не относящегося к иностранным государствам, совершающим в отношении Российской Федерации, граждан Российской Федерации или российских юридических лиц недружественные действия (далее в настоящей статье - приобретатель), при наличии у иностранного инвестора права на приобретение (обратный выкуп) объекта иностранных инвестиций такое право осуществляется с учетом особенностей, установленных настоящей статьей.</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Особенности осуществления иностранным инвестором права на приобретение (обратный выкуп) объекта иностранных инвестиций, установленные настоящей статьей, имеют целью защиту прав и законных интересов граждан Российской Федерации и российских юридических лиц, обеспечение экономического суверенитета и экономической безопасности Российской Федерации и не направлены на необоснованное ущемление прав и законных интересов иностранных инвесторов.</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 xml:space="preserve">2. Договор об отчуждении объекта иностранных инвестиций и (или) иное взаимосвязанное с ним соглашение (опцион на заключение договора, опционный договор или иное аналогичное соглашение, в том </w:t>
      </w:r>
      <w:proofErr w:type="gramStart"/>
      <w:r>
        <w:rPr>
          <w:color w:val="464C55"/>
        </w:rPr>
        <w:t>числе</w:t>
      </w:r>
      <w:proofErr w:type="gramEnd"/>
      <w:r>
        <w:rPr>
          <w:color w:val="464C55"/>
        </w:rPr>
        <w:t xml:space="preserve"> к которым применяются нормы иностранного права), по которым отчуждение объекта иностранных инвестиций в пользу приобретателя осуществлено иностранным инвестором после 22 февраля 2022 года, могут быть изменены путем прекращения права иностранного инвестора на приобретение (обратный выкуп) объекта иностранных инвестиций по требованию о прекращении такого права (далее - требование о прекращении права на обратный выкуп), заявленному в судебном порядке, при одновременном соблюдении следующих условий:</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1) иностранный инвестор после 22 февраля 2022 года совершил любое из следующих действий:</w:t>
      </w:r>
    </w:p>
    <w:p w:rsidR="008B7359" w:rsidRDefault="008B7359" w:rsidP="008B7359">
      <w:pPr>
        <w:pStyle w:val="a3"/>
        <w:shd w:val="clear" w:color="auto" w:fill="FFFFFF"/>
        <w:spacing w:before="0" w:beforeAutospacing="0" w:after="300" w:afterAutospacing="0"/>
        <w:ind w:firstLine="567"/>
        <w:jc w:val="both"/>
        <w:rPr>
          <w:color w:val="464C55"/>
        </w:rPr>
      </w:pPr>
      <w:proofErr w:type="gramStart"/>
      <w:r>
        <w:rPr>
          <w:color w:val="464C55"/>
        </w:rPr>
        <w:lastRenderedPageBreak/>
        <w:t>публично поддержал совершение иностранным государством и (или) международной организацией недружественных действий в отношении Российской Федерации, граждан Российской Федерации или российских юридических лиц, призвал к осуществлению таких действий, либо совершил действия, направленные на дискредитацию использования Вооруженных Сил Российской Федерации и (или) исполнения государственными органами Российской Федерации своих полномочий в целях защиты интересов Российской Федерации и ее граждан, поддержания международного мира и</w:t>
      </w:r>
      <w:proofErr w:type="gramEnd"/>
      <w:r>
        <w:rPr>
          <w:color w:val="464C55"/>
        </w:rPr>
        <w:t xml:space="preserve"> безопасности, либо распространил под видом достоверных сообщений заведомо ложную информацию, содержащую данные об использовании Вооруженных Сил Российской Федерации и (или) исполнении государственными органами Российской Федерации своих полномочий в указанных целях;</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осуществил действия, связанные с финансированием терроризма, экстремистской деятельности и (или) финансированием распространения оружия массового уничтожения;</w:t>
      </w:r>
    </w:p>
    <w:p w:rsidR="008B7359" w:rsidRDefault="008B7359" w:rsidP="008B7359">
      <w:pPr>
        <w:pStyle w:val="a3"/>
        <w:shd w:val="clear" w:color="auto" w:fill="FFFFFF"/>
        <w:spacing w:before="0" w:beforeAutospacing="0" w:after="300" w:afterAutospacing="0"/>
        <w:ind w:firstLine="567"/>
        <w:jc w:val="both"/>
        <w:rPr>
          <w:color w:val="464C55"/>
        </w:rPr>
      </w:pPr>
      <w:proofErr w:type="gramStart"/>
      <w:r>
        <w:rPr>
          <w:color w:val="464C55"/>
        </w:rPr>
        <w:t>публично заявил о прекращении и (или) приостановлении деятельности на территории Российской Федерации и (или) совершил действия (допустил бездействие), связанные с таким заявлением, или допустил ненадлежащее исполнение своих обязанностей, в том числе вытекающих из корпоративных и (или) иных аналогичных договоров, либо совершил действия, направленные на ограничение заключения, исполнения и (или) на расторжение договоров, имеющих существенное значение для осуществления деятельности объекта иностранных</w:t>
      </w:r>
      <w:proofErr w:type="gramEnd"/>
      <w:r>
        <w:rPr>
          <w:color w:val="464C55"/>
        </w:rPr>
        <w:t xml:space="preserve"> инвестиций, способствовал совершению указанных действий иным лицом, в том числе в части запрета на использование на территории Российской Федерации результатов интеллектуальной деятельности и (или) средств индивидуализации, запрета либо прекращения, приостановления или существенного ограничения на территории Российской Федерации производства (поставки) товаров, оказания услуг и (или) выполнения работ. </w:t>
      </w:r>
      <w:proofErr w:type="gramStart"/>
      <w:r>
        <w:rPr>
          <w:color w:val="464C55"/>
        </w:rPr>
        <w:t>Действия, указанные в настоящем абзаце, признаются совершенными, если они не обусловлены очевидными экономическими причинами (основаниями) и (или) имеются основания полагать, что они связаны с соблюдением иностранным инвестором ограничительных мер, введенных иностранными государствами и (или) международными организациями, которые совершают в отношении Российской Федерации, граждан Российской Федерации или российских юридических лиц недружественные действия;</w:t>
      </w:r>
      <w:proofErr w:type="gramEnd"/>
    </w:p>
    <w:p w:rsidR="008B7359" w:rsidRDefault="008B7359" w:rsidP="008B7359">
      <w:pPr>
        <w:pStyle w:val="a3"/>
        <w:shd w:val="clear" w:color="auto" w:fill="FFFFFF"/>
        <w:spacing w:before="0" w:beforeAutospacing="0" w:after="300" w:afterAutospacing="0"/>
        <w:ind w:firstLine="567"/>
        <w:jc w:val="both"/>
        <w:rPr>
          <w:color w:val="464C55"/>
        </w:rPr>
      </w:pPr>
      <w:proofErr w:type="gramStart"/>
      <w:r>
        <w:rPr>
          <w:color w:val="464C55"/>
        </w:rPr>
        <w:t xml:space="preserve">2) указанные в абзаце первом настоящего пункта договор и (или) соглашение предполагают приобретение (обратный выкуп) объекта иностранных инвестиций иностранным инвестором по цене, отклоняющейся от рыночной цены объекта иностранных инвестиций на 25 и более процентов, и (или) приобретателем осуществлены дополнительные инвестиции в объект иностранных инвестиций и (или) в иные объекты, а также совершены другие действия, </w:t>
      </w:r>
      <w:proofErr w:type="spellStart"/>
      <w:r>
        <w:rPr>
          <w:color w:val="464C55"/>
        </w:rPr>
        <w:t>несовершение</w:t>
      </w:r>
      <w:proofErr w:type="spellEnd"/>
      <w:r>
        <w:rPr>
          <w:color w:val="464C55"/>
        </w:rPr>
        <w:t xml:space="preserve"> которых могло бы привести к</w:t>
      </w:r>
      <w:proofErr w:type="gramEnd"/>
      <w:r>
        <w:rPr>
          <w:color w:val="464C55"/>
        </w:rPr>
        <w:t xml:space="preserve"> приостановлению, существенному сокращению либо прекращению деятельности объекта иностранных инвестиций на территории Российской Федерации.</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3. Требование о прекращении права на обратный выкуп может быть заявлено независимо от того, обращался ли иностранный инвестор с требованием об осуществлении права на приобретение (обратный выкуп) объекта иностранных инвестиций.</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 xml:space="preserve">4. </w:t>
      </w:r>
      <w:proofErr w:type="gramStart"/>
      <w:r>
        <w:rPr>
          <w:color w:val="464C55"/>
        </w:rPr>
        <w:t xml:space="preserve">Требование о прекращении права на обратный выкуп может быть заявлено в суд приобретателем после получения позиции федерального органа исполнительной власти, осуществляющего нормативно-правовое регулирование в сфере деятельности (отрасли экономики), к которой отнесен основной вид экономической деятельности или </w:t>
      </w:r>
      <w:r>
        <w:rPr>
          <w:color w:val="464C55"/>
        </w:rPr>
        <w:lastRenderedPageBreak/>
        <w:t>использования объекта иностранных инвестиций, о соответствии требования о прекращении права на обратный выкуп целям установления особенностей осуществления иностранным инвестором права на приобретение (обратный выкуп</w:t>
      </w:r>
      <w:proofErr w:type="gramEnd"/>
      <w:r>
        <w:rPr>
          <w:color w:val="464C55"/>
        </w:rPr>
        <w:t xml:space="preserve">) объекта иностранных инвестиций, указанным в абзаце втором пункта 1 настоящей статьи, и заключения Правительственной комиссии по </w:t>
      </w:r>
      <w:proofErr w:type="gramStart"/>
      <w:r>
        <w:rPr>
          <w:color w:val="464C55"/>
        </w:rPr>
        <w:t>контролю за</w:t>
      </w:r>
      <w:proofErr w:type="gramEnd"/>
      <w:r>
        <w:rPr>
          <w:color w:val="464C55"/>
        </w:rPr>
        <w:t xml:space="preserve"> осуществлением иностранных инвестиций в Российской Федерации, выданного в порядке, установленном Правительством Российской Федерации.</w:t>
      </w:r>
    </w:p>
    <w:p w:rsidR="008B7359" w:rsidRDefault="008B7359" w:rsidP="008B7359">
      <w:pPr>
        <w:pStyle w:val="a3"/>
        <w:shd w:val="clear" w:color="auto" w:fill="FFFFFF"/>
        <w:spacing w:before="0" w:beforeAutospacing="0" w:after="300" w:afterAutospacing="0"/>
        <w:ind w:firstLine="567"/>
        <w:jc w:val="both"/>
        <w:rPr>
          <w:color w:val="464C55"/>
        </w:rPr>
      </w:pPr>
      <w:proofErr w:type="gramStart"/>
      <w:r>
        <w:rPr>
          <w:color w:val="464C55"/>
        </w:rPr>
        <w:t>Требование о прекращении права на обратный выкуп может быть заявлено в суд также федеральным органом исполнительной власти, осуществляющим нормативно-правовое регулирование в сфере деятельности (отрасли экономики), к которой отнесен основной вид экономической деятельности или использования объекта иностранных инвестиций, после получения разрешения Правительственной комиссии по контролю за осуществлением иностранных инвестиций в Российской Федерации, выданного в порядке, установленном Правительством Российской Федерации.</w:t>
      </w:r>
      <w:proofErr w:type="gramEnd"/>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 xml:space="preserve">5. Требование о прекращении права на обратный выкуп рассматривается Арбитражным судом Московской области. Положение настоящего пункта </w:t>
      </w:r>
      <w:proofErr w:type="gramStart"/>
      <w:r>
        <w:rPr>
          <w:color w:val="464C55"/>
        </w:rPr>
        <w:t>применяется</w:t>
      </w:r>
      <w:proofErr w:type="gramEnd"/>
      <w:r>
        <w:rPr>
          <w:color w:val="464C55"/>
        </w:rPr>
        <w:t xml:space="preserve"> в том числе в случае, если соглашение сторон, в соответствии с которым рассмотрение споров с их участием отнесено к компетенции иностранного суда и международного коммерческого арбитража, находящегося за пределами территории Российской Федерации, неисполнимо по причине применения в отношении одного из лиц, участвующих в споре, мер ограничительного характера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w:t>
      </w:r>
      <w:proofErr w:type="gramStart"/>
      <w:r>
        <w:rPr>
          <w:color w:val="464C55"/>
        </w:rPr>
        <w:t>создающих</w:t>
      </w:r>
      <w:proofErr w:type="gramEnd"/>
      <w:r>
        <w:rPr>
          <w:color w:val="464C55"/>
        </w:rPr>
        <w:t xml:space="preserve"> такому лицу препятствия в доступе к правосудию.</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6. В случае удовлетворения судом требования о прекращении права на обратный выкуп право иностранного инвестора на приобретение (обратный выкуп) объекта иностранных инвестиций прекращается.</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 xml:space="preserve">7. Иностранный инвестор не позднее одного года </w:t>
      </w:r>
      <w:proofErr w:type="gramStart"/>
      <w:r>
        <w:rPr>
          <w:color w:val="464C55"/>
        </w:rPr>
        <w:t>со дня вступления в силу судебного решения об удовлетворении требования о прекращении права на обратный выкуп</w:t>
      </w:r>
      <w:proofErr w:type="gramEnd"/>
      <w:r>
        <w:rPr>
          <w:color w:val="464C55"/>
        </w:rPr>
        <w:t xml:space="preserve"> вправе обратиться к приобретателю с требованием о выплате компенсации в связи с прекращением права на приобретение (обратный выкуп) объекта иностранных инвестиций. Суд при удовлетворении требования о прекращении права на обратный выкуп или в рамках спора об определении размера компенсации, инициированного приобретателем, вправе:</w:t>
      </w:r>
    </w:p>
    <w:p w:rsidR="008B7359" w:rsidRDefault="008B7359" w:rsidP="008B7359">
      <w:pPr>
        <w:pStyle w:val="a3"/>
        <w:shd w:val="clear" w:color="auto" w:fill="FFFFFF"/>
        <w:spacing w:before="0" w:beforeAutospacing="0" w:after="300" w:afterAutospacing="0"/>
        <w:ind w:firstLine="567"/>
        <w:jc w:val="both"/>
        <w:rPr>
          <w:color w:val="464C55"/>
        </w:rPr>
      </w:pPr>
      <w:proofErr w:type="gramStart"/>
      <w:r>
        <w:rPr>
          <w:color w:val="464C55"/>
        </w:rPr>
        <w:t>1) уменьшить размер компенсации иностранному инвестору с учетом характера его действий, предусмотренных подпунктом 1 пункта 2 настоящей статьи, размера связанных с такими действиями убытков, а также с учетом объема инвестиций, произведенных приобретателем в объект иностранных инвестиций и иные связанные с ним объекты предпринимательской деятельности после отчуждения иностранным инвестором объекта иностранных инвестиций;</w:t>
      </w:r>
      <w:proofErr w:type="gramEnd"/>
    </w:p>
    <w:p w:rsidR="008B7359" w:rsidRDefault="008B7359" w:rsidP="008B7359">
      <w:pPr>
        <w:pStyle w:val="a3"/>
        <w:shd w:val="clear" w:color="auto" w:fill="FFFFFF"/>
        <w:spacing w:before="0" w:beforeAutospacing="0" w:after="300" w:afterAutospacing="0"/>
        <w:ind w:firstLine="567"/>
        <w:jc w:val="both"/>
        <w:rPr>
          <w:color w:val="464C55"/>
        </w:rPr>
      </w:pPr>
      <w:proofErr w:type="gramStart"/>
      <w:r>
        <w:rPr>
          <w:color w:val="464C55"/>
        </w:rPr>
        <w:t>2) отказать иностранному инвестору в выплате компенсации в случае совершения иностранным инвестором или его должностными лицами, являющимися либо являвшимися его единоличными исполнительными органами, действий, связанных с финансированием терроризма, экстремистской деятельности и (или) финансированием распространения оружия массового уничтожения, если это послужило основанием для привлечения указанных лиц к административной или уголовной ответственности.</w:t>
      </w:r>
      <w:proofErr w:type="gramEnd"/>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lastRenderedPageBreak/>
        <w:t xml:space="preserve">8. Особенности осуществления права на приобретение (обратный выкуп) объекта иностранных инвестиций на территории Российской Федерации, предусмотренные настоящей статьей, применяются в отношении иностранного инвестора, связанного с иностранными государствами, которые совершают в отношении Российской Федерации, граждан Российской Федерации или российских юридических лиц недружественные действия (в том </w:t>
      </w:r>
      <w:proofErr w:type="gramStart"/>
      <w:r>
        <w:rPr>
          <w:color w:val="464C55"/>
        </w:rPr>
        <w:t>числе</w:t>
      </w:r>
      <w:proofErr w:type="gramEnd"/>
      <w:r>
        <w:rPr>
          <w:color w:val="464C55"/>
        </w:rPr>
        <w:t xml:space="preserve"> если такой иностранный инвестор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находящегося под его контролем иностранного инвестора независимо от места регистрации данного иностранного инвестора или места преимущественного ведения им хозяйственной деятельности.</w:t>
      </w:r>
    </w:p>
    <w:p w:rsidR="008B7359" w:rsidRDefault="008B7359" w:rsidP="008B7359">
      <w:pPr>
        <w:pStyle w:val="a3"/>
        <w:shd w:val="clear" w:color="auto" w:fill="FFFFFF"/>
        <w:spacing w:before="0" w:beforeAutospacing="0" w:after="300" w:afterAutospacing="0"/>
        <w:ind w:firstLine="567"/>
        <w:jc w:val="both"/>
        <w:rPr>
          <w:color w:val="464C55"/>
        </w:rPr>
      </w:pPr>
      <w:proofErr w:type="gramStart"/>
      <w:r>
        <w:rPr>
          <w:color w:val="464C55"/>
        </w:rPr>
        <w:t>Особенности осуществления права на приобретение (обратный выкуп) объекта иностранных инвестиций на территории Российской Федерации, предусмотренные настоящей статьей, применяются также в отношении российского юридического лица, находящегося под контролем иностранного инвестора, указанного в абзаце первом настоящего пункта.".</w:t>
      </w:r>
      <w:proofErr w:type="gramEnd"/>
    </w:p>
    <w:p w:rsidR="008B7359" w:rsidRPr="008B7359" w:rsidRDefault="008B7359" w:rsidP="008B7359">
      <w:pPr>
        <w:pStyle w:val="a3"/>
        <w:shd w:val="clear" w:color="auto" w:fill="FFFFFF"/>
        <w:spacing w:before="0" w:beforeAutospacing="0" w:after="300" w:afterAutospacing="0"/>
        <w:ind w:firstLine="567"/>
        <w:jc w:val="both"/>
        <w:rPr>
          <w:b/>
          <w:color w:val="464C55"/>
        </w:rPr>
      </w:pPr>
      <w:r w:rsidRPr="008B7359">
        <w:rPr>
          <w:b/>
          <w:color w:val="464C55"/>
        </w:rPr>
        <w:t>Статья 4</w:t>
      </w:r>
    </w:p>
    <w:p w:rsidR="008B7359" w:rsidRDefault="008B7359" w:rsidP="008B7359">
      <w:pPr>
        <w:pStyle w:val="a3"/>
        <w:shd w:val="clear" w:color="auto" w:fill="FFFFFF"/>
        <w:spacing w:before="0" w:beforeAutospacing="0" w:after="0" w:afterAutospacing="0"/>
        <w:ind w:firstLine="567"/>
        <w:jc w:val="both"/>
        <w:rPr>
          <w:color w:val="464C55"/>
        </w:rPr>
      </w:pPr>
      <w:r>
        <w:rPr>
          <w:color w:val="464C55"/>
        </w:rPr>
        <w:t>Внести в </w:t>
      </w:r>
      <w:hyperlink r:id="rId9" w:anchor="block_9" w:history="1">
        <w:r>
          <w:rPr>
            <w:rStyle w:val="a4"/>
            <w:color w:val="3272C0"/>
            <w:u w:val="none"/>
          </w:rPr>
          <w:t>статью 9</w:t>
        </w:r>
      </w:hyperlink>
      <w:r>
        <w:rPr>
          <w:color w:val="464C55"/>
        </w:rPr>
        <w:t> Федерального закона от 26 марта 2022 года № 72-ФЗ "О внесении изменений в отдельные законодательные акты Российской Федерации" (Собрание законодательства Российской Федерации, 2022, № 13, ст. 1961; № 52, ст. 9349; 2023, № 32, ст. 6184; 2024, № 33, ст. 5001; 2025, № 52, ст. 8301) следующие изменения:</w:t>
      </w:r>
    </w:p>
    <w:p w:rsidR="008B7359" w:rsidRDefault="008B7359" w:rsidP="008B7359">
      <w:pPr>
        <w:pStyle w:val="a3"/>
        <w:spacing w:before="0" w:beforeAutospacing="0" w:after="300" w:afterAutospacing="0"/>
        <w:ind w:firstLine="567"/>
        <w:jc w:val="both"/>
        <w:rPr>
          <w:color w:val="464C55"/>
          <w:shd w:val="clear" w:color="auto" w:fill="FFFFFF"/>
        </w:rPr>
      </w:pPr>
      <w:bookmarkStart w:id="1" w:name="41"/>
      <w:bookmarkEnd w:id="1"/>
      <w:r>
        <w:rPr>
          <w:color w:val="464C55"/>
          <w:shd w:val="clear" w:color="auto" w:fill="FFFFFF"/>
        </w:rPr>
        <w:t>1) в части 4 цифры "2026" заменить цифрами "2027";</w:t>
      </w:r>
    </w:p>
    <w:p w:rsidR="008B7359" w:rsidRDefault="008B7359" w:rsidP="008B7359">
      <w:pPr>
        <w:pStyle w:val="a3"/>
        <w:spacing w:before="0" w:beforeAutospacing="0" w:after="300" w:afterAutospacing="0"/>
        <w:ind w:firstLine="567"/>
        <w:jc w:val="both"/>
        <w:rPr>
          <w:color w:val="464C55"/>
          <w:shd w:val="clear" w:color="auto" w:fill="FFFFFF"/>
        </w:rPr>
      </w:pPr>
      <w:r>
        <w:rPr>
          <w:color w:val="464C55"/>
          <w:shd w:val="clear" w:color="auto" w:fill="FFFFFF"/>
        </w:rPr>
        <w:t>2) в части 5 цифры "2026" заменить цифрами "2027";</w:t>
      </w:r>
    </w:p>
    <w:p w:rsidR="008B7359" w:rsidRDefault="008B7359" w:rsidP="008B7359">
      <w:pPr>
        <w:pStyle w:val="a3"/>
        <w:spacing w:before="0" w:beforeAutospacing="0" w:after="300" w:afterAutospacing="0"/>
        <w:ind w:firstLine="567"/>
        <w:jc w:val="both"/>
        <w:rPr>
          <w:color w:val="464C55"/>
          <w:shd w:val="clear" w:color="auto" w:fill="FFFFFF"/>
        </w:rPr>
      </w:pPr>
      <w:r>
        <w:rPr>
          <w:color w:val="464C55"/>
          <w:shd w:val="clear" w:color="auto" w:fill="FFFFFF"/>
        </w:rPr>
        <w:t>3) в части 6 цифры "2026" заменить цифрами "2027".</w:t>
      </w:r>
    </w:p>
    <w:p w:rsidR="008B7359" w:rsidRPr="008B7359" w:rsidRDefault="008B7359" w:rsidP="008B7359">
      <w:pPr>
        <w:pStyle w:val="a3"/>
        <w:spacing w:before="0" w:beforeAutospacing="0" w:after="300" w:afterAutospacing="0"/>
        <w:ind w:firstLine="567"/>
        <w:jc w:val="both"/>
        <w:rPr>
          <w:b/>
          <w:color w:val="464C55"/>
          <w:shd w:val="clear" w:color="auto" w:fill="FFFFFF"/>
        </w:rPr>
      </w:pPr>
      <w:r w:rsidRPr="008B7359">
        <w:rPr>
          <w:b/>
          <w:color w:val="464C55"/>
          <w:shd w:val="clear" w:color="auto" w:fill="FFFFFF"/>
        </w:rPr>
        <w:t>Статья 5</w:t>
      </w:r>
    </w:p>
    <w:p w:rsidR="008B7359" w:rsidRDefault="008B7359" w:rsidP="008B7359">
      <w:pPr>
        <w:pStyle w:val="a3"/>
        <w:shd w:val="clear" w:color="auto" w:fill="FFFFFF"/>
        <w:spacing w:before="0" w:beforeAutospacing="0" w:after="0" w:afterAutospacing="0"/>
        <w:ind w:firstLine="567"/>
        <w:jc w:val="both"/>
        <w:rPr>
          <w:color w:val="464C55"/>
        </w:rPr>
      </w:pPr>
      <w:bookmarkStart w:id="2" w:name="1"/>
      <w:r>
        <w:rPr>
          <w:color w:val="3272C0"/>
        </w:rPr>
        <w:t>В </w:t>
      </w:r>
      <w:bookmarkEnd w:id="2"/>
      <w:r>
        <w:rPr>
          <w:color w:val="464C55"/>
        </w:rPr>
        <w:fldChar w:fldCharType="begin"/>
      </w:r>
      <w:r>
        <w:rPr>
          <w:color w:val="464C55"/>
        </w:rPr>
        <w:instrText xml:space="preserve"> HYPERLINK "http://base.garant.ru/407484201/8b7b3c1c76e91f88d33c08b3736aa67a/" \l "block_605" </w:instrText>
      </w:r>
      <w:r>
        <w:rPr>
          <w:color w:val="464C55"/>
        </w:rPr>
        <w:fldChar w:fldCharType="separate"/>
      </w:r>
      <w:r>
        <w:rPr>
          <w:rStyle w:val="a4"/>
          <w:color w:val="3272C0"/>
          <w:u w:val="none"/>
        </w:rPr>
        <w:t>части 5 статьи 6</w:t>
      </w:r>
      <w:r>
        <w:rPr>
          <w:color w:val="464C55"/>
        </w:rPr>
        <w:fldChar w:fldCharType="end"/>
      </w:r>
      <w:r>
        <w:rPr>
          <w:color w:val="464C55"/>
        </w:rPr>
        <w:t> Федерального закона от 4 августа 2023 года № 470-ФЗ "Об особенностях регулирования корпоративных отношений в хозяйственных обществах, являющихся экономически значимыми организациями" (Собрание законодательства Российской Федерации, 2023, № 32, ст. 6202; 2024, № 1, ст. 17; № 49, ст. 7437; 2025, № 31, ст. 4704) цифры "2026" заменить цифрами "2028".</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Статья 6</w:t>
      </w:r>
    </w:p>
    <w:p w:rsidR="008B7359" w:rsidRDefault="008B7359" w:rsidP="008B7359">
      <w:pPr>
        <w:pStyle w:val="a3"/>
        <w:shd w:val="clear" w:color="auto" w:fill="FFFFFF"/>
        <w:spacing w:before="0" w:beforeAutospacing="0" w:after="300" w:afterAutospacing="0"/>
        <w:ind w:firstLine="567"/>
        <w:jc w:val="both"/>
        <w:rPr>
          <w:color w:val="464C55"/>
        </w:rPr>
      </w:pPr>
      <w:r>
        <w:rPr>
          <w:color w:val="464C55"/>
        </w:rPr>
        <w:t>1. Настоящий Федеральный закон вступает в силу со дня его официального опубликования.</w:t>
      </w:r>
    </w:p>
    <w:p w:rsidR="008B7359" w:rsidRDefault="008B7359" w:rsidP="008B7359">
      <w:pPr>
        <w:pStyle w:val="a3"/>
        <w:shd w:val="clear" w:color="auto" w:fill="FFFFFF"/>
        <w:spacing w:before="0" w:beforeAutospacing="0" w:after="0" w:afterAutospacing="0"/>
        <w:ind w:firstLine="567"/>
        <w:jc w:val="both"/>
        <w:rPr>
          <w:color w:val="464C55"/>
        </w:rPr>
      </w:pPr>
      <w:r>
        <w:rPr>
          <w:color w:val="464C55"/>
        </w:rPr>
        <w:t xml:space="preserve">2. </w:t>
      </w:r>
      <w:proofErr w:type="gramStart"/>
      <w:r>
        <w:rPr>
          <w:color w:val="464C55"/>
        </w:rPr>
        <w:t xml:space="preserve">В отношении иностранного юридического лица с предыдущим местом регистрации в иностранном государстве или на территории, совершающих в отношении Российской Федерации, российских юридических лиц и физических лиц недружественные действия, личным законом которого не предусмотрена или запрещена </w:t>
      </w:r>
      <w:proofErr w:type="spellStart"/>
      <w:r>
        <w:rPr>
          <w:color w:val="464C55"/>
        </w:rPr>
        <w:t>редомициляция</w:t>
      </w:r>
      <w:proofErr w:type="spellEnd"/>
      <w:r>
        <w:rPr>
          <w:color w:val="464C55"/>
        </w:rPr>
        <w:t xml:space="preserve"> такого юридического лица на территорию Российской Федерации, которым принято решение об изменении личного закона и о регистрации международной компании в Российской Федерации и которое</w:t>
      </w:r>
      <w:proofErr w:type="gramEnd"/>
      <w:r>
        <w:rPr>
          <w:color w:val="464C55"/>
        </w:rPr>
        <w:t xml:space="preserve"> </w:t>
      </w:r>
      <w:proofErr w:type="gramStart"/>
      <w:r>
        <w:rPr>
          <w:color w:val="464C55"/>
        </w:rPr>
        <w:t xml:space="preserve">внесено в реестр участников специального административного района в качестве международной компании на день вступления в силу настоящего Федерального закона или может быть внесено управляющей компанией в соответствующий реестр не позднее 1 сентября 2026 года, признается соблюденным </w:t>
      </w:r>
      <w:r>
        <w:rPr>
          <w:color w:val="464C55"/>
        </w:rPr>
        <w:lastRenderedPageBreak/>
        <w:t>требование в части принятия решения об изменении своего личного закона в установленном этим личным законом порядке, предусмотренное </w:t>
      </w:r>
      <w:hyperlink r:id="rId10" w:anchor="block_102" w:history="1">
        <w:r>
          <w:rPr>
            <w:rStyle w:val="a4"/>
            <w:color w:val="3272C0"/>
            <w:u w:val="none"/>
          </w:rPr>
          <w:t>частью 2 статьи 1</w:t>
        </w:r>
      </w:hyperlink>
      <w:r>
        <w:rPr>
          <w:color w:val="464C55"/>
        </w:rPr>
        <w:t> Федерального закона от</w:t>
      </w:r>
      <w:proofErr w:type="gramEnd"/>
      <w:r>
        <w:rPr>
          <w:color w:val="464C55"/>
        </w:rPr>
        <w:t xml:space="preserve"> 3 августа 2018 года № 290-ФЗ "О международных компаниях и международных фондах". Такое юридическое лицо сохраняет имеющийся у него статус международной компании (приобретает статус международной компании) и со дня регистрации в Российской Федерации признается хозяйственным обществом со статусом международной компании в соответствии с </w:t>
      </w:r>
      <w:hyperlink r:id="rId11" w:history="1">
        <w:r>
          <w:rPr>
            <w:rStyle w:val="a4"/>
            <w:color w:val="3272C0"/>
            <w:u w:val="none"/>
          </w:rPr>
          <w:t>Федеральным законом</w:t>
        </w:r>
      </w:hyperlink>
      <w:r>
        <w:rPr>
          <w:color w:val="464C55"/>
        </w:rPr>
        <w:t> от 3 августа 2018 года № 290-ФЗ "О международных компаниях и международных фондах".</w:t>
      </w:r>
    </w:p>
    <w:p w:rsidR="008B7359" w:rsidRDefault="008B7359" w:rsidP="008B7359">
      <w:pPr>
        <w:pStyle w:val="a3"/>
        <w:shd w:val="clear" w:color="auto" w:fill="FFFFFF"/>
        <w:spacing w:before="0" w:beforeAutospacing="0" w:after="0" w:afterAutospacing="0"/>
        <w:ind w:firstLine="567"/>
        <w:jc w:val="both"/>
        <w:rPr>
          <w:color w:val="464C55"/>
        </w:rPr>
      </w:pPr>
    </w:p>
    <w:p w:rsidR="008B7359" w:rsidRDefault="008B7359" w:rsidP="008B7359">
      <w:pPr>
        <w:pStyle w:val="a3"/>
        <w:shd w:val="clear" w:color="auto" w:fill="FFFFFF"/>
        <w:spacing w:before="0" w:beforeAutospacing="0" w:after="0" w:afterAutospacing="0"/>
        <w:ind w:firstLine="567"/>
        <w:jc w:val="both"/>
        <w:rPr>
          <w:color w:val="464C55"/>
        </w:rPr>
      </w:pPr>
      <w:r>
        <w:rPr>
          <w:color w:val="464C55"/>
        </w:rPr>
        <w:t xml:space="preserve">3. </w:t>
      </w:r>
      <w:proofErr w:type="gramStart"/>
      <w:r>
        <w:rPr>
          <w:color w:val="464C55"/>
        </w:rPr>
        <w:t>В отношении иностранного юридического лица с предыдущим местом регистрации в иностранном государстве или на территории, совершающих в отношении Российской Федерации, российских юридических лиц и физических лиц недружественные действия, которое на момент регистрации международной компании в Российской Федерации, но не ранее 24 февраля 2022 года исключено из реестра иностранных юридических лиц в государстве или на территории своего личного закона, которым до</w:t>
      </w:r>
      <w:proofErr w:type="gramEnd"/>
      <w:r>
        <w:rPr>
          <w:color w:val="464C55"/>
        </w:rPr>
        <w:t xml:space="preserve"> </w:t>
      </w:r>
      <w:proofErr w:type="gramStart"/>
      <w:r>
        <w:rPr>
          <w:color w:val="464C55"/>
        </w:rPr>
        <w:t>данного исключения принято решение об изменении личного закона и о регистрации международной компании в Российской Федерации и которое внесено в реестр участников специального административного района в качестве международной компании на день вступления в силу настоящего Федерального закона или может быть внесено управляющей компанией в соответствующий реестр не позднее 1 сентября 2026 года, признается соблюденным требование в части принятия решения об</w:t>
      </w:r>
      <w:proofErr w:type="gramEnd"/>
      <w:r>
        <w:rPr>
          <w:color w:val="464C55"/>
        </w:rPr>
        <w:t xml:space="preserve"> </w:t>
      </w:r>
      <w:proofErr w:type="gramStart"/>
      <w:r>
        <w:rPr>
          <w:color w:val="464C55"/>
        </w:rPr>
        <w:t>изменении своего личного закона в установленном этим личным законом порядке, предусмотренное </w:t>
      </w:r>
      <w:hyperlink r:id="rId12" w:anchor="block_102" w:history="1">
        <w:r>
          <w:rPr>
            <w:rStyle w:val="a4"/>
            <w:color w:val="3272C0"/>
            <w:u w:val="none"/>
          </w:rPr>
          <w:t>частью 2 статьи 1</w:t>
        </w:r>
      </w:hyperlink>
      <w:r>
        <w:rPr>
          <w:color w:val="464C55"/>
        </w:rPr>
        <w:t> Федерального закона от 3 августа 2018 года № 290-ФЗ "О международных компаниях и международных фондах", и такое лицо считается юридическим лицом, действующим и непрерывно существующим с момента регистрации (создания).</w:t>
      </w:r>
      <w:proofErr w:type="gramEnd"/>
      <w:r>
        <w:rPr>
          <w:color w:val="464C55"/>
        </w:rPr>
        <w:t xml:space="preserve"> Такое юридическое лицо сохраняет имеющийся у него статус международной компании (приобретает статус международной компании) и со дня регистрации в Российской Федерации признается хозяйственным обществом со статусом международной компании в соответствии с </w:t>
      </w:r>
      <w:hyperlink r:id="rId13" w:history="1">
        <w:r>
          <w:rPr>
            <w:rStyle w:val="a4"/>
            <w:color w:val="3272C0"/>
            <w:u w:val="none"/>
          </w:rPr>
          <w:t>Федеральным законом</w:t>
        </w:r>
      </w:hyperlink>
      <w:r>
        <w:rPr>
          <w:color w:val="464C55"/>
        </w:rPr>
        <w:t> от 3 августа 2018 года № 290-ФЗ "О международных компаниях и международных фондах".</w:t>
      </w:r>
    </w:p>
    <w:p w:rsidR="008B7359" w:rsidRDefault="008B7359" w:rsidP="008B7359">
      <w:pPr>
        <w:pStyle w:val="a3"/>
        <w:shd w:val="clear" w:color="auto" w:fill="FFFFFF"/>
        <w:spacing w:before="0" w:beforeAutospacing="0" w:after="0" w:afterAutospacing="0"/>
        <w:ind w:firstLine="567"/>
        <w:jc w:val="both"/>
        <w:rPr>
          <w:color w:val="464C55"/>
        </w:rPr>
      </w:pPr>
    </w:p>
    <w:p w:rsidR="008B7359" w:rsidRDefault="008B7359" w:rsidP="008B7359">
      <w:pPr>
        <w:pStyle w:val="a3"/>
        <w:shd w:val="clear" w:color="auto" w:fill="FFFFFF"/>
        <w:spacing w:before="0" w:beforeAutospacing="0" w:after="0" w:afterAutospacing="0"/>
        <w:ind w:firstLine="567"/>
        <w:jc w:val="both"/>
        <w:rPr>
          <w:color w:val="464C55"/>
        </w:rPr>
      </w:pPr>
      <w:r>
        <w:rPr>
          <w:color w:val="464C55"/>
        </w:rPr>
        <w:t xml:space="preserve">4. </w:t>
      </w:r>
      <w:proofErr w:type="gramStart"/>
      <w:r>
        <w:rPr>
          <w:color w:val="464C55"/>
        </w:rPr>
        <w:t>Установить, что для международных компаний, в отношении которых на день вступления в силу настоящего Федерального закона в соответствии с </w:t>
      </w:r>
      <w:hyperlink r:id="rId14" w:anchor="block_514" w:history="1">
        <w:r>
          <w:rPr>
            <w:rStyle w:val="a4"/>
            <w:color w:val="3272C0"/>
            <w:u w:val="none"/>
          </w:rPr>
          <w:t>частями 14 - 14.4 статьи 5</w:t>
        </w:r>
      </w:hyperlink>
      <w:r>
        <w:rPr>
          <w:color w:val="464C55"/>
        </w:rPr>
        <w:t> Федерального закона от 3 августа 2018 года № 290-ФЗ "О международных компаниях и международных фондах" принято решение Правительственной комиссии по контролю за осуществлением иностранных инвестиций в Российской Федерации и предусмотренный таким решением срок исключения из реестра иностранных</w:t>
      </w:r>
      <w:proofErr w:type="gramEnd"/>
      <w:r>
        <w:rPr>
          <w:color w:val="464C55"/>
        </w:rPr>
        <w:t xml:space="preserve"> </w:t>
      </w:r>
      <w:proofErr w:type="gramStart"/>
      <w:r>
        <w:rPr>
          <w:color w:val="464C55"/>
        </w:rPr>
        <w:t>юридических лиц в государстве или на территории своего личного закона истекает после дня вступления в силу настоящего Федерального закона, до 31 декабря 2027 года не применяются положения </w:t>
      </w:r>
      <w:hyperlink r:id="rId15" w:anchor="block_514" w:history="1">
        <w:r>
          <w:rPr>
            <w:rStyle w:val="a4"/>
            <w:color w:val="3272C0"/>
            <w:u w:val="none"/>
          </w:rPr>
          <w:t>частей 14 - 14.4 статьи 5</w:t>
        </w:r>
      </w:hyperlink>
      <w:r>
        <w:rPr>
          <w:color w:val="464C55"/>
        </w:rPr>
        <w:t> Федерального закона от 3 августа 2018 года № 290-ФЗ "О международных компаниях и международных фондах" и в указанный период не течет срок, установленный </w:t>
      </w:r>
      <w:hyperlink r:id="rId16" w:anchor="block_514" w:history="1">
        <w:r>
          <w:rPr>
            <w:rStyle w:val="a4"/>
            <w:color w:val="3272C0"/>
            <w:u w:val="none"/>
          </w:rPr>
          <w:t>частью 14 статьи 5</w:t>
        </w:r>
      </w:hyperlink>
      <w:r>
        <w:rPr>
          <w:color w:val="464C55"/>
        </w:rPr>
        <w:t> Федерального закона</w:t>
      </w:r>
      <w:proofErr w:type="gramEnd"/>
      <w:r>
        <w:rPr>
          <w:color w:val="464C55"/>
        </w:rPr>
        <w:t xml:space="preserve"> от 3 августа 2018 года № 290-ФЗ "О международных компаниях и международных фондах".</w:t>
      </w:r>
    </w:p>
    <w:p w:rsidR="00877790" w:rsidRPr="00877790" w:rsidRDefault="00877790" w:rsidP="008B7359">
      <w:pPr>
        <w:spacing w:after="1" w:line="220" w:lineRule="atLeast"/>
        <w:ind w:firstLine="567"/>
        <w:jc w:val="both"/>
        <w:rPr>
          <w:rFonts w:ascii="Times New Roman" w:hAnsi="Times New Roman" w:cs="Times New Roman"/>
          <w:sz w:val="24"/>
          <w:szCs w:val="24"/>
        </w:rPr>
      </w:pPr>
    </w:p>
    <w:p w:rsidR="00877790" w:rsidRPr="008B7359" w:rsidRDefault="00877790" w:rsidP="008B7359">
      <w:pPr>
        <w:spacing w:after="1" w:line="220" w:lineRule="atLeast"/>
        <w:ind w:firstLine="567"/>
        <w:jc w:val="right"/>
        <w:rPr>
          <w:rFonts w:ascii="Times New Roman" w:hAnsi="Times New Roman" w:cs="Times New Roman"/>
          <w:b/>
          <w:sz w:val="24"/>
          <w:szCs w:val="24"/>
        </w:rPr>
      </w:pPr>
      <w:r w:rsidRPr="008B7359">
        <w:rPr>
          <w:rFonts w:ascii="Times New Roman" w:hAnsi="Times New Roman" w:cs="Times New Roman"/>
          <w:b/>
          <w:sz w:val="24"/>
          <w:szCs w:val="24"/>
        </w:rPr>
        <w:t>Президент</w:t>
      </w:r>
    </w:p>
    <w:p w:rsidR="00877790" w:rsidRPr="008B7359" w:rsidRDefault="00877790" w:rsidP="008B7359">
      <w:pPr>
        <w:spacing w:after="1" w:line="220" w:lineRule="atLeast"/>
        <w:ind w:firstLine="567"/>
        <w:jc w:val="right"/>
        <w:rPr>
          <w:rFonts w:ascii="Times New Roman" w:hAnsi="Times New Roman" w:cs="Times New Roman"/>
          <w:b/>
          <w:sz w:val="24"/>
          <w:szCs w:val="24"/>
        </w:rPr>
      </w:pPr>
      <w:r w:rsidRPr="008B7359">
        <w:rPr>
          <w:rFonts w:ascii="Times New Roman" w:hAnsi="Times New Roman" w:cs="Times New Roman"/>
          <w:b/>
          <w:sz w:val="24"/>
          <w:szCs w:val="24"/>
        </w:rPr>
        <w:t>Российской Федерации</w:t>
      </w:r>
    </w:p>
    <w:p w:rsidR="00877790" w:rsidRPr="008B7359" w:rsidRDefault="00877790" w:rsidP="008B7359">
      <w:pPr>
        <w:spacing w:after="1" w:line="220" w:lineRule="atLeast"/>
        <w:ind w:firstLine="567"/>
        <w:jc w:val="right"/>
        <w:rPr>
          <w:rFonts w:ascii="Times New Roman" w:hAnsi="Times New Roman" w:cs="Times New Roman"/>
          <w:b/>
          <w:sz w:val="24"/>
          <w:szCs w:val="24"/>
        </w:rPr>
      </w:pPr>
      <w:r w:rsidRPr="008B7359">
        <w:rPr>
          <w:rFonts w:ascii="Times New Roman" w:hAnsi="Times New Roman" w:cs="Times New Roman"/>
          <w:b/>
          <w:sz w:val="24"/>
          <w:szCs w:val="24"/>
        </w:rPr>
        <w:t>В.ПУТИН</w:t>
      </w:r>
    </w:p>
    <w:p w:rsidR="008B7359" w:rsidRPr="00877790" w:rsidRDefault="008B7359" w:rsidP="008B7359">
      <w:pPr>
        <w:spacing w:after="1" w:line="220" w:lineRule="atLeast"/>
        <w:ind w:firstLine="567"/>
        <w:jc w:val="both"/>
        <w:rPr>
          <w:rFonts w:ascii="Times New Roman" w:hAnsi="Times New Roman" w:cs="Times New Roman"/>
          <w:sz w:val="24"/>
          <w:szCs w:val="24"/>
        </w:rPr>
      </w:pPr>
    </w:p>
    <w:p w:rsidR="00877790" w:rsidRPr="00877790" w:rsidRDefault="00877790" w:rsidP="008B7359">
      <w:pPr>
        <w:spacing w:after="1" w:line="220" w:lineRule="atLeast"/>
        <w:ind w:firstLine="567"/>
        <w:jc w:val="both"/>
        <w:rPr>
          <w:rFonts w:ascii="Times New Roman" w:hAnsi="Times New Roman" w:cs="Times New Roman"/>
          <w:sz w:val="24"/>
          <w:szCs w:val="24"/>
        </w:rPr>
      </w:pPr>
      <w:r w:rsidRPr="00877790">
        <w:rPr>
          <w:rFonts w:ascii="Times New Roman" w:hAnsi="Times New Roman" w:cs="Times New Roman"/>
          <w:sz w:val="24"/>
          <w:szCs w:val="24"/>
        </w:rPr>
        <w:t>Москва, Кремль</w:t>
      </w:r>
    </w:p>
    <w:p w:rsidR="00877790" w:rsidRPr="00877790" w:rsidRDefault="00877790" w:rsidP="008B7359">
      <w:pPr>
        <w:spacing w:before="220" w:after="1" w:line="220" w:lineRule="atLeast"/>
        <w:ind w:firstLine="567"/>
        <w:jc w:val="both"/>
        <w:rPr>
          <w:rFonts w:ascii="Times New Roman" w:hAnsi="Times New Roman" w:cs="Times New Roman"/>
          <w:sz w:val="24"/>
          <w:szCs w:val="24"/>
        </w:rPr>
      </w:pPr>
      <w:r w:rsidRPr="00877790">
        <w:rPr>
          <w:rFonts w:ascii="Times New Roman" w:hAnsi="Times New Roman" w:cs="Times New Roman"/>
          <w:sz w:val="24"/>
          <w:szCs w:val="24"/>
        </w:rPr>
        <w:t>4 августа 2026 года</w:t>
      </w:r>
    </w:p>
    <w:p w:rsidR="00877790" w:rsidRPr="00877790" w:rsidRDefault="00877790" w:rsidP="008B7359">
      <w:pPr>
        <w:spacing w:before="220" w:after="1" w:line="220" w:lineRule="atLeast"/>
        <w:ind w:firstLine="567"/>
        <w:jc w:val="both"/>
        <w:rPr>
          <w:rFonts w:ascii="Times New Roman" w:hAnsi="Times New Roman" w:cs="Times New Roman"/>
          <w:sz w:val="24"/>
          <w:szCs w:val="24"/>
        </w:rPr>
      </w:pPr>
      <w:r w:rsidRPr="00877790">
        <w:rPr>
          <w:rFonts w:ascii="Times New Roman" w:hAnsi="Times New Roman" w:cs="Times New Roman"/>
          <w:sz w:val="24"/>
          <w:szCs w:val="24"/>
        </w:rPr>
        <w:lastRenderedPageBreak/>
        <w:t>N 319-ФЗ</w:t>
      </w:r>
    </w:p>
    <w:p w:rsidR="00877790" w:rsidRPr="00877790" w:rsidRDefault="00877790" w:rsidP="008B7359">
      <w:pPr>
        <w:spacing w:after="1" w:line="220" w:lineRule="atLeast"/>
        <w:ind w:firstLine="567"/>
        <w:jc w:val="both"/>
        <w:rPr>
          <w:rFonts w:ascii="Times New Roman" w:hAnsi="Times New Roman" w:cs="Times New Roman"/>
          <w:sz w:val="24"/>
          <w:szCs w:val="24"/>
        </w:rPr>
      </w:pPr>
    </w:p>
    <w:sectPr w:rsidR="00877790" w:rsidRPr="00877790" w:rsidSect="00E13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D7D9A"/>
    <w:rsid w:val="003D1D96"/>
    <w:rsid w:val="00495B26"/>
    <w:rsid w:val="005005D7"/>
    <w:rsid w:val="00587BCD"/>
    <w:rsid w:val="005977F7"/>
    <w:rsid w:val="005D7467"/>
    <w:rsid w:val="006E1D49"/>
    <w:rsid w:val="00847224"/>
    <w:rsid w:val="00877790"/>
    <w:rsid w:val="00897CC3"/>
    <w:rsid w:val="008B7359"/>
    <w:rsid w:val="008F54BB"/>
    <w:rsid w:val="00AA1F9E"/>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3013660">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50234605">
      <w:bodyDiv w:val="1"/>
      <w:marLeft w:val="0"/>
      <w:marRight w:val="0"/>
      <w:marTop w:val="0"/>
      <w:marBottom w:val="0"/>
      <w:divBdr>
        <w:top w:val="none" w:sz="0" w:space="0" w:color="auto"/>
        <w:left w:val="none" w:sz="0" w:space="0" w:color="auto"/>
        <w:bottom w:val="none" w:sz="0" w:space="0" w:color="auto"/>
        <w:right w:val="none" w:sz="0" w:space="0" w:color="auto"/>
      </w:divBdr>
    </w:div>
    <w:div w:id="198700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6250/" TargetMode="External"/><Relationship Id="rId13" Type="http://schemas.openxmlformats.org/officeDocument/2006/relationships/hyperlink" Target="http://base.garant.ru/720055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ase.garant.ru/12109720/b5dae26bebf2908c0e8dd3b8a66868fe/" TargetMode="External"/><Relationship Id="rId12" Type="http://schemas.openxmlformats.org/officeDocument/2006/relationships/hyperlink" Target="http://base.garant.ru/72005590/1cafb24d049dcd1e7707a22d98e9858f/"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base.garant.ru/72005590/5633a92d35b966c2ba2f1e859e7bdd69/" TargetMode="External"/><Relationship Id="rId1" Type="http://schemas.openxmlformats.org/officeDocument/2006/relationships/styles" Target="styles.xml"/><Relationship Id="rId6" Type="http://schemas.openxmlformats.org/officeDocument/2006/relationships/hyperlink" Target="http://base.garant.ru/72005590/5633a92d35b966c2ba2f1e859e7bdd69/" TargetMode="External"/><Relationship Id="rId11" Type="http://schemas.openxmlformats.org/officeDocument/2006/relationships/hyperlink" Target="http://base.garant.ru/72005590/" TargetMode="External"/><Relationship Id="rId5" Type="http://schemas.openxmlformats.org/officeDocument/2006/relationships/hyperlink" Target="http://publication.pravo.gov.ru/document/0001202608040061" TargetMode="External"/><Relationship Id="rId15" Type="http://schemas.openxmlformats.org/officeDocument/2006/relationships/hyperlink" Target="http://base.garant.ru/72005590/5633a92d35b966c2ba2f1e859e7bdd69/" TargetMode="External"/><Relationship Id="rId10" Type="http://schemas.openxmlformats.org/officeDocument/2006/relationships/hyperlink" Target="http://base.garant.ru/72005590/1cafb24d049dcd1e7707a22d98e9858f/" TargetMode="External"/><Relationship Id="rId4" Type="http://schemas.openxmlformats.org/officeDocument/2006/relationships/webSettings" Target="webSettings.xml"/><Relationship Id="rId9" Type="http://schemas.openxmlformats.org/officeDocument/2006/relationships/hyperlink" Target="http://base.garant.ru/403755394/493aff9450b0b89b29b367693300b74a/" TargetMode="External"/><Relationship Id="rId14" Type="http://schemas.openxmlformats.org/officeDocument/2006/relationships/hyperlink" Target="http://base.garant.ru/72005590/5633a92d35b966c2ba2f1e859e7bdd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2881</Words>
  <Characters>16426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4</cp:revision>
  <dcterms:created xsi:type="dcterms:W3CDTF">2026-08-06T08:25:00Z</dcterms:created>
  <dcterms:modified xsi:type="dcterms:W3CDTF">2026-08-06T13:05:00Z</dcterms:modified>
</cp:coreProperties>
</file>