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1D" w:rsidRPr="002C5776" w:rsidRDefault="00287B1D" w:rsidP="002C577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76">
        <w:rPr>
          <w:rFonts w:ascii="Times New Roman" w:hAnsi="Times New Roman" w:cs="Times New Roman"/>
          <w:b/>
          <w:sz w:val="24"/>
          <w:szCs w:val="24"/>
        </w:rPr>
        <w:t>ВЕРХОВНЫЙ СУД РОССИЙСКОЙ ФЕДЕРАЦИИ</w:t>
      </w:r>
    </w:p>
    <w:p w:rsidR="002C5776" w:rsidRPr="002C5776" w:rsidRDefault="002C5776" w:rsidP="002C577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76">
        <w:rPr>
          <w:rFonts w:ascii="Times New Roman" w:hAnsi="Times New Roman" w:cs="Times New Roman"/>
          <w:b/>
          <w:sz w:val="24"/>
          <w:szCs w:val="24"/>
        </w:rPr>
        <w:t>Определение ВС РФ от 07.07.2026 N 41-КГ26-37-К4</w:t>
      </w:r>
    </w:p>
    <w:p w:rsidR="00287B1D" w:rsidRPr="002C5776" w:rsidRDefault="00287B1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7B1D" w:rsidRPr="002C5776" w:rsidRDefault="00287B1D" w:rsidP="002C5776">
      <w:pPr>
        <w:spacing w:after="1" w:line="220" w:lineRule="atLeast"/>
        <w:rPr>
          <w:rFonts w:ascii="Times New Roman" w:hAnsi="Times New Roman" w:cs="Times New Roman"/>
          <w:i/>
          <w:sz w:val="24"/>
          <w:szCs w:val="24"/>
        </w:rPr>
      </w:pPr>
      <w:r w:rsidRPr="002C5776">
        <w:rPr>
          <w:rFonts w:ascii="Times New Roman" w:hAnsi="Times New Roman" w:cs="Times New Roman"/>
          <w:i/>
          <w:sz w:val="24"/>
          <w:szCs w:val="24"/>
        </w:rPr>
        <w:t>УИД 61RS0002-01-2024-007033-98</w:t>
      </w:r>
    </w:p>
    <w:p w:rsidR="002C5776" w:rsidRPr="002C5776" w:rsidRDefault="00287B1D" w:rsidP="002C5776">
      <w:pPr>
        <w:spacing w:after="1" w:line="220" w:lineRule="atLeast"/>
        <w:rPr>
          <w:rFonts w:ascii="Times New Roman" w:hAnsi="Times New Roman" w:cs="Times New Roman"/>
          <w:i/>
          <w:sz w:val="24"/>
          <w:szCs w:val="24"/>
        </w:rPr>
      </w:pPr>
      <w:r w:rsidRPr="002C5776">
        <w:rPr>
          <w:rFonts w:ascii="Times New Roman" w:hAnsi="Times New Roman" w:cs="Times New Roman"/>
          <w:i/>
          <w:sz w:val="24"/>
          <w:szCs w:val="24"/>
        </w:rPr>
        <w:t>Судебная коллегия по гражданским делам Верховного Суда Российской Федерации в составе:</w:t>
      </w:r>
    </w:p>
    <w:p w:rsidR="002C5776" w:rsidRPr="002C5776" w:rsidRDefault="00287B1D" w:rsidP="002C5776">
      <w:pPr>
        <w:spacing w:after="1" w:line="220" w:lineRule="atLeast"/>
        <w:rPr>
          <w:rFonts w:ascii="Times New Roman" w:hAnsi="Times New Roman" w:cs="Times New Roman"/>
          <w:i/>
          <w:sz w:val="24"/>
          <w:szCs w:val="24"/>
        </w:rPr>
      </w:pPr>
      <w:r w:rsidRPr="002C5776">
        <w:rPr>
          <w:rFonts w:ascii="Times New Roman" w:hAnsi="Times New Roman" w:cs="Times New Roman"/>
          <w:i/>
          <w:sz w:val="24"/>
          <w:szCs w:val="24"/>
        </w:rPr>
        <w:t>председательствующего Марьина А.Н.,</w:t>
      </w:r>
    </w:p>
    <w:p w:rsidR="002C5776" w:rsidRPr="002C5776" w:rsidRDefault="00287B1D" w:rsidP="002C5776">
      <w:pPr>
        <w:spacing w:after="1" w:line="220" w:lineRule="atLeast"/>
        <w:rPr>
          <w:rFonts w:ascii="Times New Roman" w:hAnsi="Times New Roman" w:cs="Times New Roman"/>
          <w:i/>
          <w:sz w:val="24"/>
          <w:szCs w:val="24"/>
        </w:rPr>
      </w:pPr>
      <w:r w:rsidRPr="002C5776">
        <w:rPr>
          <w:rFonts w:ascii="Times New Roman" w:hAnsi="Times New Roman" w:cs="Times New Roman"/>
          <w:i/>
          <w:sz w:val="24"/>
          <w:szCs w:val="24"/>
        </w:rPr>
        <w:t>судей Киселева А.П. и Назаренко Т.Н.</w:t>
      </w:r>
    </w:p>
    <w:p w:rsidR="002C5776" w:rsidRPr="002C5776" w:rsidRDefault="00287B1D" w:rsidP="002C5776">
      <w:pPr>
        <w:spacing w:after="1" w:line="220" w:lineRule="atLeast"/>
        <w:rPr>
          <w:rFonts w:ascii="Times New Roman" w:hAnsi="Times New Roman" w:cs="Times New Roman"/>
          <w:i/>
          <w:sz w:val="24"/>
          <w:szCs w:val="24"/>
        </w:rPr>
      </w:pPr>
      <w:r w:rsidRPr="002C5776">
        <w:rPr>
          <w:rFonts w:ascii="Times New Roman" w:hAnsi="Times New Roman" w:cs="Times New Roman"/>
          <w:i/>
          <w:sz w:val="24"/>
          <w:szCs w:val="24"/>
        </w:rPr>
        <w:t>рассмотрела в открытом судебном заседании гражданское де</w:t>
      </w:r>
      <w:bookmarkStart w:id="0" w:name="_GoBack"/>
      <w:bookmarkEnd w:id="0"/>
      <w:r w:rsidRPr="002C5776">
        <w:rPr>
          <w:rFonts w:ascii="Times New Roman" w:hAnsi="Times New Roman" w:cs="Times New Roman"/>
          <w:i/>
          <w:sz w:val="24"/>
          <w:szCs w:val="24"/>
        </w:rPr>
        <w:t xml:space="preserve">ло по иску Лупановой Ирины Анатольевны к страховому публичному акционерному обществу "Ингосстрах", индивидуальному предпринимателю </w:t>
      </w:r>
      <w:proofErr w:type="spellStart"/>
      <w:r w:rsidRPr="002C5776">
        <w:rPr>
          <w:rFonts w:ascii="Times New Roman" w:hAnsi="Times New Roman" w:cs="Times New Roman"/>
          <w:i/>
          <w:sz w:val="24"/>
          <w:szCs w:val="24"/>
        </w:rPr>
        <w:t>Алексаняну</w:t>
      </w:r>
      <w:proofErr w:type="spellEnd"/>
      <w:r w:rsidRPr="002C5776">
        <w:rPr>
          <w:rFonts w:ascii="Times New Roman" w:hAnsi="Times New Roman" w:cs="Times New Roman"/>
          <w:i/>
          <w:sz w:val="24"/>
          <w:szCs w:val="24"/>
        </w:rPr>
        <w:t xml:space="preserve"> Артуру </w:t>
      </w:r>
      <w:proofErr w:type="spellStart"/>
      <w:r w:rsidRPr="002C5776">
        <w:rPr>
          <w:rFonts w:ascii="Times New Roman" w:hAnsi="Times New Roman" w:cs="Times New Roman"/>
          <w:i/>
          <w:sz w:val="24"/>
          <w:szCs w:val="24"/>
        </w:rPr>
        <w:t>Мгеровичу</w:t>
      </w:r>
      <w:proofErr w:type="spellEnd"/>
      <w:r w:rsidRPr="002C5776">
        <w:rPr>
          <w:rFonts w:ascii="Times New Roman" w:hAnsi="Times New Roman" w:cs="Times New Roman"/>
          <w:i/>
          <w:sz w:val="24"/>
          <w:szCs w:val="24"/>
        </w:rPr>
        <w:t xml:space="preserve"> о возложении обязанности произвести восстановительный ремонт автомобиля по договору ОСАГО, взыскании компенсации морального вреда и штрафа</w:t>
      </w:r>
    </w:p>
    <w:p w:rsidR="002C5776" w:rsidRPr="002C5776" w:rsidRDefault="00287B1D" w:rsidP="002C5776">
      <w:pPr>
        <w:spacing w:after="1" w:line="220" w:lineRule="atLeast"/>
        <w:rPr>
          <w:rFonts w:ascii="Times New Roman" w:hAnsi="Times New Roman" w:cs="Times New Roman"/>
          <w:i/>
          <w:sz w:val="24"/>
          <w:szCs w:val="24"/>
        </w:rPr>
      </w:pPr>
      <w:r w:rsidRPr="002C5776">
        <w:rPr>
          <w:rFonts w:ascii="Times New Roman" w:hAnsi="Times New Roman" w:cs="Times New Roman"/>
          <w:i/>
          <w:sz w:val="24"/>
          <w:szCs w:val="24"/>
        </w:rPr>
        <w:t xml:space="preserve">по кассационной жалобе Лупановой Ирины Анатольевны на </w:t>
      </w:r>
      <w:hyperlink r:id="rId6" w:history="1">
        <w:r w:rsidRPr="00EB46FA">
          <w:rPr>
            <w:rStyle w:val="a4"/>
            <w:rFonts w:ascii="Times New Roman" w:hAnsi="Times New Roman" w:cs="Times New Roman"/>
            <w:i/>
            <w:sz w:val="24"/>
            <w:szCs w:val="24"/>
          </w:rPr>
          <w:t>апелляционное определение</w:t>
        </w:r>
      </w:hyperlink>
      <w:r w:rsidRPr="002C5776">
        <w:rPr>
          <w:rFonts w:ascii="Times New Roman" w:hAnsi="Times New Roman" w:cs="Times New Roman"/>
          <w:i/>
          <w:sz w:val="24"/>
          <w:szCs w:val="24"/>
        </w:rPr>
        <w:t xml:space="preserve"> судебной коллегии по гражданским делам Ростовского областного суда от 22 сентября 2025 г. и </w:t>
      </w:r>
      <w:hyperlink r:id="rId7" w:history="1">
        <w:r w:rsidRPr="00EB46FA">
          <w:rPr>
            <w:rStyle w:val="a4"/>
            <w:rFonts w:ascii="Times New Roman" w:hAnsi="Times New Roman" w:cs="Times New Roman"/>
            <w:i/>
            <w:sz w:val="24"/>
            <w:szCs w:val="24"/>
          </w:rPr>
          <w:t>определение</w:t>
        </w:r>
      </w:hyperlink>
      <w:r w:rsidRPr="002C5776">
        <w:rPr>
          <w:rFonts w:ascii="Times New Roman" w:hAnsi="Times New Roman" w:cs="Times New Roman"/>
          <w:i/>
          <w:sz w:val="24"/>
          <w:szCs w:val="24"/>
        </w:rPr>
        <w:t xml:space="preserve"> судебной коллегии по гражданским делам Четвертого кассационного суда общей юрисдикции от 18 декабря 2025 г.</w:t>
      </w:r>
    </w:p>
    <w:p w:rsidR="00287B1D" w:rsidRPr="002C5776" w:rsidRDefault="00287B1D" w:rsidP="002C5776">
      <w:pPr>
        <w:spacing w:after="1" w:line="220" w:lineRule="atLeast"/>
        <w:rPr>
          <w:rFonts w:ascii="Times New Roman" w:hAnsi="Times New Roman" w:cs="Times New Roman"/>
          <w:i/>
          <w:sz w:val="24"/>
          <w:szCs w:val="24"/>
        </w:rPr>
      </w:pPr>
      <w:r w:rsidRPr="002C5776">
        <w:rPr>
          <w:rFonts w:ascii="Times New Roman" w:hAnsi="Times New Roman" w:cs="Times New Roman"/>
          <w:i/>
          <w:sz w:val="24"/>
          <w:szCs w:val="24"/>
        </w:rPr>
        <w:t xml:space="preserve">Заслушав доклад судьи Верховного Суда Российской Федерации Киселева А.П., выслушав представителя СПАО "Ингосстрах" </w:t>
      </w:r>
      <w:proofErr w:type="spellStart"/>
      <w:r w:rsidRPr="002C5776">
        <w:rPr>
          <w:rFonts w:ascii="Times New Roman" w:hAnsi="Times New Roman" w:cs="Times New Roman"/>
          <w:i/>
          <w:sz w:val="24"/>
          <w:szCs w:val="24"/>
        </w:rPr>
        <w:t>Мысякину</w:t>
      </w:r>
      <w:proofErr w:type="spellEnd"/>
      <w:r w:rsidRPr="002C5776">
        <w:rPr>
          <w:rFonts w:ascii="Times New Roman" w:hAnsi="Times New Roman" w:cs="Times New Roman"/>
          <w:i/>
          <w:sz w:val="24"/>
          <w:szCs w:val="24"/>
        </w:rPr>
        <w:t xml:space="preserve"> А.О., </w:t>
      </w:r>
      <w:proofErr w:type="gramStart"/>
      <w:r w:rsidRPr="002C5776">
        <w:rPr>
          <w:rFonts w:ascii="Times New Roman" w:hAnsi="Times New Roman" w:cs="Times New Roman"/>
          <w:i/>
          <w:sz w:val="24"/>
          <w:szCs w:val="24"/>
        </w:rPr>
        <w:t>возражавшую</w:t>
      </w:r>
      <w:proofErr w:type="gramEnd"/>
      <w:r w:rsidRPr="002C5776">
        <w:rPr>
          <w:rFonts w:ascii="Times New Roman" w:hAnsi="Times New Roman" w:cs="Times New Roman"/>
          <w:i/>
          <w:sz w:val="24"/>
          <w:szCs w:val="24"/>
        </w:rPr>
        <w:t xml:space="preserve"> против удовлетворения кассационной жалобы, Судебная коллегия по гражданским делам Верховного Суда Российской Федерации</w:t>
      </w:r>
      <w:r w:rsidR="002C5776" w:rsidRPr="002C57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5776">
        <w:rPr>
          <w:rFonts w:ascii="Times New Roman" w:hAnsi="Times New Roman" w:cs="Times New Roman"/>
          <w:i/>
          <w:sz w:val="24"/>
          <w:szCs w:val="24"/>
        </w:rPr>
        <w:t>установила:</w:t>
      </w:r>
    </w:p>
    <w:p w:rsidR="00287B1D" w:rsidRPr="002C5776" w:rsidRDefault="00287B1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Лупанова И.А. обратилась в суд с указанным выше иском, в обоснование которого ссылалась на то, что 4 августа 2024 г. в результате дорожно-транспортного происшествия по вине Г. повреждён автомобиль истца.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Обратившись в СПАО "Ингосстрах", Лупанова И.А. просила осуществить страховое возмещение путём организации и оплаты восстановительного ремонта автомобиля на СТОА, однако ответчиком направление на ремонт не выдано, страховое возмещение выплачено в денежной форме и не в полном размере.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 xml:space="preserve">Исковые требования предъявлены также к ИП 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Алексаняну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A.M. как владельцу СТОА "РОСТ-АВТО".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 xml:space="preserve">Решением Железнодорожного районного суда г. Ростова-на-Дону от 18 марта 2025 г. иск удовлетворён, на СПАО "Ингосстрах" возложена обязанность в течение 30 рабочих дней </w:t>
      </w:r>
      <w:proofErr w:type="gramStart"/>
      <w:r w:rsidRPr="00EB46FA"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решения суда в законную силу организовать и оплатить восстановительный ремонт принадлежащего Лупановой И.А. автомобиля "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VESTA". Также суд взыскал со СПАО "Ингосстрах" в пользу Лупановой И.А. компенсацию морального вреда в размере 1 000 руб., штраф - 41 380 руб. и расходы на оплату услуг представителя - 35 000 руб.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Апелляционным определением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судебной коллегии по гражданским делам Ростовского областного суда от 22 сентября 2025 г. решение суда первой инстанции отменено в части взыскания со СПАО "Ингосстрах" в пользу Лупановой И.А. штрафа в размере 41 380 руб., в указанной части принято новое решение об отказе в удовлетворении этих требований. В остальной части решение суда оставлено без изменения.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Определением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судебной коллегии по гражданским делам Четвёртого кассационного суда общей юрисдикции от 18 декабря 2025 г. указанное выше </w:t>
      </w:r>
      <w:hyperlink r:id="rId10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определение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суда апелляционной инстанции оставлено без изменения.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В кассационной жалобе заявителем ставится вопрос об отмене </w:t>
      </w:r>
      <w:hyperlink r:id="rId11" w:anchor="/multilink/414672718/paragraph/16/number/0:0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определений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судов апелляционной и кассационной инстанций, как незаконных.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Определением судьи Верховного Суда Российской Федерации Асташова С.В. от 1 июня 2026 г. 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Проверив материалы дела, обсудив доводы, изложенные в кассационной жалобе, возражения на неё, Судебная коллегия по гражданским делам Верховного Суда Российской Федерации находит жалобу подлежащей удовлетворению.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12" w:anchor="block_390140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статьёй 390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14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охраняемых законом публичных интересов.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Такие нарушения допущены при рассмотрении настоящего дела.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Судом установлено, что 4 августа 2024 г. в результате столкновения транспортных средств повреждён принадлежащий Лупановой И.А. автомобиль "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VESTA".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Виновной в данном дорожно-транспортном происшествии признана водитель автомобиля "KIA CEED" Г., гражданская ответственность которой застрахована в САО "ВСК".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Гражданская ответственность Лупановой И.А. по договору ОСАГО застрахована в СПАО "Ингосстрах".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В порядке прямого урегулирования убытков Лупанова И.А. 8 августа 2024 г. обратилась в СПАО "Ингосстрах" с заявлением о страховом случае и организации восстановительного ремонта повреждённого автомобиля.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В этот же день страховщик в адрес Лупановой И.А. направил запрос с просьбой подтвердить форму страхового возмещения, согласие на производство ремонта на СТОА из перечня размещённых на сайте страховщика, на СТОА не соответствующей требованиям </w:t>
      </w:r>
      <w:hyperlink r:id="rId1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Правил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ОСАГО, на СТОА по своему выбору, согласие на продление сроков ремонта, доплату за ремонт с указанием критериев доступности СТОА.</w:t>
      </w:r>
      <w:proofErr w:type="gramEnd"/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 xml:space="preserve">9 августа 2024 г. Лупанова И.А. сообщила страховщику, что просит произвести восстановительный ремонт принадлежащего ей транспортного средства на СТОА "РОСТ-АВТО" ИП 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Алексаняна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A.M.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Страховщик организовал осмотр повреждённого автомобиля и калькуляцию стоимости восстановительного ремонта автомобиля, однако 29 августа 2024 г. ответчик вместо направления автомобиля на ремонт на СТОА выплатил страховое возмещение в размере 81 760 руб.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lastRenderedPageBreak/>
        <w:t xml:space="preserve">В этот же день истцом направлена претензия с требованием </w:t>
      </w:r>
      <w:proofErr w:type="gramStart"/>
      <w:r w:rsidRPr="00EB46FA">
        <w:rPr>
          <w:rFonts w:ascii="Times New Roman" w:hAnsi="Times New Roman" w:cs="Times New Roman"/>
          <w:sz w:val="24"/>
          <w:szCs w:val="24"/>
        </w:rPr>
        <w:t>организовать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и оплатить ремонт автомобиля на СТОА, которая оставлена ответчиком без удовлетворения.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Решением уполномоченного по правам потребителей финансовых услуг в сфере страхования, микрофинансирования, кредитной кооперации и деятельности кредитных организаций от 29 ноября 2024 г. в удовлетворении заявления Лупановой И.А. отказано.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Удовлетворяя исковые требования, суд первой инстанции указал на то, что по общему правилу страховое возмещение осуществляется путём организации и оплаты страховщиком ремонта автомобиля на соответствующей установленным требованиям СТОА, Лупанова И.А. обратилась в СПАО "Ингосстрах" с заявлением о страховом возмещении путём организации восстановительного ремонта повреждённого транспортного средства, соглашение об изменении способа возмещения вреда с натуральной формы на денежную между истцом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и ответчиком не заключалось.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При таких обстоятельствах суд первой инстанции возложил на ответчика обязанность организовать и оплатить восстановительный ремонт автомобиля истца на СТОА.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Установив нарушение прав Лупановой И.А. как потребителя услуг, суд взыскал со СПАО "Ингосстрах" в её пользу компенсацию морального вреда в размере 1 000 руб. на основании </w:t>
      </w:r>
      <w:hyperlink r:id="rId14" w:anchor="block_15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статьи 15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Закона Российской Федерации от 7 февраля 1992 г. N 2300-1 "О защите прав потребителей".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 xml:space="preserve">Решение суда в части возложения обязанности организовать и </w:t>
      </w:r>
      <w:proofErr w:type="gramStart"/>
      <w:r w:rsidRPr="00EB46FA">
        <w:rPr>
          <w:rFonts w:ascii="Times New Roman" w:hAnsi="Times New Roman" w:cs="Times New Roman"/>
          <w:sz w:val="24"/>
          <w:szCs w:val="24"/>
        </w:rPr>
        <w:t>оплатить ремонт автомобиля и взыскании компенсации морального вреда судами апелляционной и кассационной инстанции оставлено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в силе и в данном случае не обжалуется.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Поскольку требования истца не были удовлетворены ответчиком в добровольном порядке, суд взыскал с него штраф в размере 50% от определённой страховщиком стоимости восстановительного ремонта автомобиля, рассчитанной по Единой методике определения размера расходов на восстановительный ремонт в отношении повреждённого транспортного средства, утверждённой </w:t>
      </w:r>
      <w:hyperlink r:id="rId15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Банка России от 4 марта 2021 г. N 755-П (далее - Единая методика).</w:t>
      </w:r>
      <w:proofErr w:type="gramEnd"/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Отменяя решение суда первой инстанции в части взыскания штрафа и принимая в этой части новое решение об отказе в иске, суд апелляционной инстанции сослалась на то, что расчёт штрафа производится из взысканной суммы страхового возмещения, однако в данном деле истцом заявлено, а судом удовлетворено требование о возложении обязанности выдать направление на восстановительный ремонт автомобиля на станции технического обслуживания.</w:t>
      </w:r>
      <w:proofErr w:type="gramEnd"/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С такими выводами суда апелляционной инстанции согласился кассационный суд общей юрисдикции.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Судебная коллегия по гражданским делам Верховного Суда Российской Федерации находит, что с выводами судов апелляционной и кассационной инстанций согласиться нельзя по следующим основаниям.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Факт неисполнения страховщиком в добровольном порядке, до обращения потерпевшего в суд, обязательства по организации и оплате восстановительного ремонта судами первой и апелляционной инстанций установлен, судебные постановления в этой части вступили в законную силу и не обжалуются.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lastRenderedPageBreak/>
        <w:t>Согласно </w:t>
      </w:r>
      <w:hyperlink r:id="rId16" w:anchor="block_161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пункту 3 статьи 16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Федерального закона от 25 апреля 2002 г. N 40-ФЗ "Об обязательном страховании гражданской ответственности владельцев транспортных средств" (далее - Закон об ОСАГО) при удовлетворении судом требований потерпевшего -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пятидесяти процентов от разницы между совокупным размером страховой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выплаты, определённой судом, и размером страховой выплаты, осуществлённой страховщиком в добровольном порядке.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В соответствии с разъяснениями, содержащимися в </w:t>
      </w:r>
      <w:hyperlink r:id="rId17" w:anchor="block_812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абзаце втором пункта 81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и в </w:t>
      </w:r>
      <w:hyperlink r:id="rId18" w:anchor="block_8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пункте 83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постановления Пленума Верховного Суда Российской Федерации от 8 ноября 2022 г. N 31 "О применении судами законодательства об обязательном страховании гражданской ответственности владельцев транспортных средств", при удовлетворении судом требований потерпевшего - физического лица суд одновременно разрешает вопрос о взыскании с ответчика штрафа за неисполнение в добровольном порядке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требований независимо от того, </w:t>
      </w:r>
      <w:proofErr w:type="gramStart"/>
      <w:r w:rsidRPr="00EB46FA">
        <w:rPr>
          <w:rFonts w:ascii="Times New Roman" w:hAnsi="Times New Roman" w:cs="Times New Roman"/>
          <w:sz w:val="24"/>
          <w:szCs w:val="24"/>
        </w:rPr>
        <w:t>заявлялось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ли такое требование суду (</w:t>
      </w:r>
      <w:hyperlink r:id="rId19" w:anchor="block_161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 3 статьи 16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Закона об ОСАГО).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Штраф за неисполнение в добровольном порядке требований потерпевшего - физического лица определяется в размере пятидесяти процентов от разницы между надлежащим размером страхового возмещения по конкретному страховому случаю и размером страхового возмещения, осуществлённого страховщиком в добровольном порядке до возбуждения дела в суде. При этом суммы неустойки (пени), финансовой санкции, денежной компенсации морального вреда, а также иные суммы, не входящие в состав страхового возмещения, при исчислении размера штрафа не учитываются (</w:t>
      </w:r>
      <w:hyperlink r:id="rId20" w:anchor="block_161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 3 статьи 16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Закона об ОСАГО).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21" w:anchor="block_33001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пунктом 1 статьи 330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Гражданского кодекса Российской Федерации неустойкой (штрафом, пеней) признаётся определённая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Законом об ОСАГО на случай неисполнения страховщиком обязательств по осуществлению страхового возмещения в отношении физических лиц приведёнными выше положениями установлен штраф (</w:t>
      </w:r>
      <w:hyperlink r:id="rId22" w:anchor="block_161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 3 статьи 16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</w:t>
        </w:r>
      </w:hyperlink>
      <w:r w:rsidRPr="00EB46FA">
        <w:rPr>
          <w:rFonts w:ascii="Times New Roman" w:hAnsi="Times New Roman" w:cs="Times New Roman"/>
          <w:sz w:val="24"/>
          <w:szCs w:val="24"/>
        </w:rPr>
        <w:t>), целью которого является стимулирование страховщика к добровольному удовлетворению законных требований граждан как наиболее слабой стороны в этих отношениях.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 xml:space="preserve">При этом нет никакой </w:t>
      </w:r>
      <w:proofErr w:type="gramStart"/>
      <w:r w:rsidRPr="00EB46FA">
        <w:rPr>
          <w:rFonts w:ascii="Times New Roman" w:hAnsi="Times New Roman" w:cs="Times New Roman"/>
          <w:sz w:val="24"/>
          <w:szCs w:val="24"/>
        </w:rPr>
        <w:t>разницы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от какого именно страхового возмещения - в форме денежной выплаты или в форме организации и оплаты восстановительного ремонта - уклоняется страховщик.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В противном случае потерпевшие - физические лица, законно требующие организации и оплаты восстановительного ремонта транспортного средства, оказались бы менее защищенными, чем те, которые выбрали страховое возмещение в форме страховой выплаты, что нарушало бы конституционные положения о равенстве прав и свобод и гарантии их судебной защиты (</w:t>
      </w:r>
      <w:hyperlink r:id="rId23" w:anchor="block_191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части 1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и </w:t>
      </w:r>
      <w:hyperlink r:id="rId24" w:anchor="block_192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2 статьи 19</w:t>
        </w:r>
      </w:hyperlink>
      <w:r w:rsidRPr="00EB46FA">
        <w:rPr>
          <w:rFonts w:ascii="Times New Roman" w:hAnsi="Times New Roman" w:cs="Times New Roman"/>
          <w:sz w:val="24"/>
          <w:szCs w:val="24"/>
        </w:rPr>
        <w:t>, </w:t>
      </w:r>
      <w:hyperlink r:id="rId25" w:anchor="block_461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часть 1 статьи 46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Конституции Российской Федерации).</w:t>
      </w:r>
      <w:proofErr w:type="gramEnd"/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На применение положений </w:t>
      </w:r>
      <w:hyperlink r:id="rId26" w:anchor="block_161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пункта 3 статьи 16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</w:t>
        </w:r>
      </w:hyperlink>
      <w:r w:rsidRPr="00EB46FA">
        <w:rPr>
          <w:rFonts w:ascii="Times New Roman" w:hAnsi="Times New Roman" w:cs="Times New Roman"/>
          <w:sz w:val="24"/>
          <w:szCs w:val="24"/>
        </w:rPr>
        <w:t xml:space="preserve"> Закона об </w:t>
      </w:r>
      <w:proofErr w:type="gramStart"/>
      <w:r w:rsidRPr="00EB46FA">
        <w:rPr>
          <w:rFonts w:ascii="Times New Roman" w:hAnsi="Times New Roman" w:cs="Times New Roman"/>
          <w:sz w:val="24"/>
          <w:szCs w:val="24"/>
        </w:rPr>
        <w:t>ОСАГО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о штрафе в случае нарушения обязательства по организации и оплате восстановительного ремонта транспортного средства указано, в частности, в </w:t>
      </w:r>
      <w:hyperlink r:id="rId27" w:anchor="block_23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пункте 23</w:t>
        </w:r>
      </w:hyperlink>
      <w:r w:rsidRPr="00EB46FA">
        <w:rPr>
          <w:rFonts w:ascii="Times New Roman" w:hAnsi="Times New Roman" w:cs="Times New Roman"/>
          <w:sz w:val="24"/>
          <w:szCs w:val="24"/>
        </w:rPr>
        <w:t xml:space="preserve"> Обзора судебной практики по </w:t>
      </w:r>
      <w:r w:rsidRPr="00EB46FA">
        <w:rPr>
          <w:rFonts w:ascii="Times New Roman" w:hAnsi="Times New Roman" w:cs="Times New Roman"/>
          <w:sz w:val="24"/>
          <w:szCs w:val="24"/>
        </w:rPr>
        <w:lastRenderedPageBreak/>
        <w:t>делам о защите прав потребителей, утверждённого Президиумом Верховного Суда Российской Федерации 23 октября 2024 г.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Размер надлежащего и не исполненного страховщиком обязательства в этом случае определяется стоимостью восстановительного ремонта, рассчитанной по </w:t>
      </w:r>
      <w:hyperlink r:id="rId28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Единой методике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без учёта износа комплектующих изделий (деталей, узлов, агрегатов), подлежащих замене при восстановительном ремонте. Выплаченные страховщиком денежные суммы в таком случае надлежащим страховым возмещением при исчислении штрафа считаться не могут.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Таким образом, расчёт штрафа судом первой инстанции по настоящему делу произведен правильно.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С учётом изложенного у суда апелляционной инстанции отсутствовали основания для отмены решения суда первой инстанции в части взыскания штрафа.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Кассационный суд общей юрисдикции ошибки суда апелляционной инстанции не исправил.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6FA">
        <w:rPr>
          <w:rFonts w:ascii="Times New Roman" w:hAnsi="Times New Roman" w:cs="Times New Roman"/>
          <w:sz w:val="24"/>
          <w:szCs w:val="24"/>
        </w:rPr>
        <w:t>Поскольку все имеющие значение для дела обстоятельства судом первой инстанции установлены и каких-либо существенных нарушений норм материального или процессуального права не допущено, Судебная коллегия по гражданским делам Верховного Суда Российской Федерации находит, что </w:t>
      </w:r>
      <w:hyperlink r:id="rId29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апелляционное определение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судебной коллегии по гражданским делам Ростовского областного суда от 22 сентября 2025 г. и </w:t>
      </w:r>
      <w:hyperlink r:id="rId30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определение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судебной коллегии по гражданским делам Четвёртого кассационного суда общей юрисдикции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46FA">
        <w:rPr>
          <w:rFonts w:ascii="Times New Roman" w:hAnsi="Times New Roman" w:cs="Times New Roman"/>
          <w:sz w:val="24"/>
          <w:szCs w:val="24"/>
        </w:rPr>
        <w:t xml:space="preserve">от 18 декабря 2025 г. в части отмены решения Железнодорожного районного суда г. Ростова-на-Дону от 18 марта 2025 г. о взыскании штрафа и принятия в указанной части нового решения об отказе в удовлетворении иска Лупановой И.А. к СПАО "Ингосстрах", ИП 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Алексаняну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A.M. о взыскании штрафа подлежат отмене с оставлением в данной части в силе решения Железнодорожного районного суда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г. Ростова-на-Дону от 18 марта 2025 г.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Руководствуясь </w:t>
      </w:r>
      <w:hyperlink r:id="rId31" w:anchor="block_390140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статьями 390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14</w:t>
        </w:r>
      </w:hyperlink>
      <w:r w:rsidRPr="00EB46FA">
        <w:rPr>
          <w:rFonts w:ascii="Times New Roman" w:hAnsi="Times New Roman" w:cs="Times New Roman"/>
          <w:sz w:val="24"/>
          <w:szCs w:val="24"/>
        </w:rPr>
        <w:t>, </w:t>
      </w:r>
      <w:hyperlink r:id="rId32" w:anchor="block_390150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390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15</w:t>
        </w:r>
      </w:hyperlink>
      <w:r w:rsidRPr="00EB46FA">
        <w:rPr>
          <w:rFonts w:ascii="Times New Roman" w:hAnsi="Times New Roman" w:cs="Times New Roman"/>
          <w:sz w:val="24"/>
          <w:szCs w:val="24"/>
        </w:rPr>
        <w:t>, </w:t>
      </w:r>
      <w:hyperlink r:id="rId33" w:anchor="block_390160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390</w:t>
        </w:r>
        <w:r w:rsidRPr="00EB46FA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 16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46FA">
        <w:rPr>
          <w:rFonts w:ascii="Times New Roman" w:hAnsi="Times New Roman" w:cs="Times New Roman"/>
          <w:sz w:val="24"/>
          <w:szCs w:val="24"/>
        </w:rPr>
        <w:t>определила:</w:t>
      </w:r>
    </w:p>
    <w:p w:rsidR="00EB46FA" w:rsidRPr="00EB46FA" w:rsidRDefault="00EB46FA" w:rsidP="00EB46F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proofErr w:type="gramStart"/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апелляционное определение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судебной коллегии по гражданским делам Ростовского областного суда от 22 сентября 2025 г. и </w:t>
      </w:r>
      <w:hyperlink r:id="rId35" w:history="1">
        <w:r w:rsidRPr="00EB46FA">
          <w:rPr>
            <w:rStyle w:val="a4"/>
            <w:rFonts w:ascii="Times New Roman" w:hAnsi="Times New Roman" w:cs="Times New Roman"/>
            <w:sz w:val="24"/>
            <w:szCs w:val="24"/>
          </w:rPr>
          <w:t>определение</w:t>
        </w:r>
      </w:hyperlink>
      <w:r w:rsidRPr="00EB46FA">
        <w:rPr>
          <w:rFonts w:ascii="Times New Roman" w:hAnsi="Times New Roman" w:cs="Times New Roman"/>
          <w:sz w:val="24"/>
          <w:szCs w:val="24"/>
        </w:rPr>
        <w:t> судебной коллегии по гражданским делам Четвёртого кассационного суда общей юрисдикции от 18 декабря 2025 г. в части отмены решения Железнодорожного районного суда г. Ростова-на-Дону от 18 марта 2025 г. о взыскании штрафа и принятия в указанной части нового решения об отказе в удовлетворении</w:t>
      </w:r>
      <w:proofErr w:type="gramEnd"/>
      <w:r w:rsidRPr="00EB46FA">
        <w:rPr>
          <w:rFonts w:ascii="Times New Roman" w:hAnsi="Times New Roman" w:cs="Times New Roman"/>
          <w:sz w:val="24"/>
          <w:szCs w:val="24"/>
        </w:rPr>
        <w:t xml:space="preserve"> иска Лупановой Ирины Анатольевны к страховому публичному акционерному обществу "Ингосстрах", индивидуальному предпринимателю 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Алексаняну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Артуру 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Мгеровичу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о взыскании штрафа отменить, в данной части оставить в силе решение Железнодорожного районного суда г. Ростова-на-Дону от 18 марта 2025 г.</w:t>
      </w:r>
    </w:p>
    <w:p w:rsidR="00287B1D" w:rsidRPr="002C5776" w:rsidRDefault="00287B1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87B1D" w:rsidRPr="002C5776" w:rsidSect="004D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87B1D"/>
    <w:rsid w:val="002B07E6"/>
    <w:rsid w:val="002C577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B46FA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9568139/" TargetMode="External"/><Relationship Id="rId18" Type="http://schemas.openxmlformats.org/officeDocument/2006/relationships/hyperlink" Target="https://base.garant.ru/405698837/" TargetMode="External"/><Relationship Id="rId26" Type="http://schemas.openxmlformats.org/officeDocument/2006/relationships/hyperlink" Target="https://base.garant.ru/184404/4937220ae6cef91cd7865edfe9b471d0/" TargetMode="External"/><Relationship Id="rId21" Type="http://schemas.openxmlformats.org/officeDocument/2006/relationships/hyperlink" Target="https://base.garant.ru/10164072/1a876a648ffb8be9c07d522730b3f2d8/" TargetMode="External"/><Relationship Id="rId34" Type="http://schemas.openxmlformats.org/officeDocument/2006/relationships/hyperlink" Target="https://base.garant.ru/347574478/" TargetMode="External"/><Relationship Id="rId7" Type="http://schemas.openxmlformats.org/officeDocument/2006/relationships/hyperlink" Target="https://base.garant.ru/348722683/" TargetMode="External"/><Relationship Id="rId12" Type="http://schemas.openxmlformats.org/officeDocument/2006/relationships/hyperlink" Target="https://base.garant.ru/12128809/279b6b096b60e350a8ac7e024f9e79c5/" TargetMode="External"/><Relationship Id="rId17" Type="http://schemas.openxmlformats.org/officeDocument/2006/relationships/hyperlink" Target="https://base.garant.ru/405698837/" TargetMode="External"/><Relationship Id="rId25" Type="http://schemas.openxmlformats.org/officeDocument/2006/relationships/hyperlink" Target="https://base.garant.ru/10103000/363aa18e6c32ff15fa5ec3b09cbefbf6/" TargetMode="External"/><Relationship Id="rId33" Type="http://schemas.openxmlformats.org/officeDocument/2006/relationships/hyperlink" Target="https://base.garant.ru/12128809/edd20eae16284b1170569e8bf810ffa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84404/4937220ae6cef91cd7865edfe9b471d0/" TargetMode="External"/><Relationship Id="rId20" Type="http://schemas.openxmlformats.org/officeDocument/2006/relationships/hyperlink" Target="https://base.garant.ru/184404/4937220ae6cef91cd7865edfe9b471d0/" TargetMode="External"/><Relationship Id="rId29" Type="http://schemas.openxmlformats.org/officeDocument/2006/relationships/hyperlink" Target="https://base.garant.ru/34757447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347574478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s://base.garant.ru/10103000/95ef042b11da42ac166eeedeb998f688/" TargetMode="External"/><Relationship Id="rId32" Type="http://schemas.openxmlformats.org/officeDocument/2006/relationships/hyperlink" Target="https://base.garant.ru/12128809/8efa75dc8019296c33d2946cdaebc568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400921665/" TargetMode="External"/><Relationship Id="rId23" Type="http://schemas.openxmlformats.org/officeDocument/2006/relationships/hyperlink" Target="https://base.garant.ru/10103000/95ef042b11da42ac166eeedeb998f688/" TargetMode="External"/><Relationship Id="rId28" Type="http://schemas.openxmlformats.org/officeDocument/2006/relationships/hyperlink" Target="https://base.garant.ru/400921665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base.garant.ru/347574478/" TargetMode="External"/><Relationship Id="rId19" Type="http://schemas.openxmlformats.org/officeDocument/2006/relationships/hyperlink" Target="https://base.garant.ru/184404/4937220ae6cef91cd7865edfe9b471d0/" TargetMode="External"/><Relationship Id="rId31" Type="http://schemas.openxmlformats.org/officeDocument/2006/relationships/hyperlink" Target="https://base.garant.ru/12128809/279b6b096b60e350a8ac7e024f9e79c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348722683/" TargetMode="External"/><Relationship Id="rId14" Type="http://schemas.openxmlformats.org/officeDocument/2006/relationships/hyperlink" Target="https://base.garant.ru/10106035/36bfb7176e3e8bfebe718035887e4efc/" TargetMode="External"/><Relationship Id="rId22" Type="http://schemas.openxmlformats.org/officeDocument/2006/relationships/hyperlink" Target="https://base.garant.ru/184404/4937220ae6cef91cd7865edfe9b471d0/" TargetMode="External"/><Relationship Id="rId27" Type="http://schemas.openxmlformats.org/officeDocument/2006/relationships/hyperlink" Target="https://base.garant.ru/410595350/" TargetMode="External"/><Relationship Id="rId30" Type="http://schemas.openxmlformats.org/officeDocument/2006/relationships/hyperlink" Target="https://base.garant.ru/348722683/" TargetMode="External"/><Relationship Id="rId35" Type="http://schemas.openxmlformats.org/officeDocument/2006/relationships/hyperlink" Target="https://base.garant.ru/348722683/" TargetMode="External"/><Relationship Id="rId8" Type="http://schemas.openxmlformats.org/officeDocument/2006/relationships/hyperlink" Target="https://base.garant.ru/347574478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2026-08-12T08:15:00Z</dcterms:created>
  <dcterms:modified xsi:type="dcterms:W3CDTF">2026-08-12T14:03:00Z</dcterms:modified>
</cp:coreProperties>
</file>