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39" w:rsidRPr="00B440CA" w:rsidRDefault="00154739" w:rsidP="00B440C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440CA">
        <w:rPr>
          <w:rFonts w:ascii="Times New Roman" w:hAnsi="Times New Roman" w:cs="Times New Roman"/>
          <w:b/>
          <w:sz w:val="24"/>
          <w:szCs w:val="24"/>
        </w:rPr>
        <w:t>ВЕРХОВНЫЙ СУД РОССИЙСКОЙ ФЕДЕРАЦИИ</w:t>
      </w:r>
    </w:p>
    <w:p w:rsidR="00154739" w:rsidRPr="00286813" w:rsidRDefault="00286813" w:rsidP="00B440CA">
      <w:pPr>
        <w:pStyle w:val="a7"/>
        <w:spacing w:line="36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"https://kad.arbitr.ru/Kad/Card?number=А40-225127%2F2025"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154739" w:rsidRPr="00286813">
        <w:rPr>
          <w:rStyle w:val="a4"/>
          <w:rFonts w:ascii="Times New Roman" w:hAnsi="Times New Roman" w:cs="Times New Roman"/>
          <w:b/>
          <w:sz w:val="24"/>
          <w:szCs w:val="24"/>
        </w:rPr>
        <w:t>Определение ВС РФ от 10.08.2026 N 305-ЭС26-7735</w:t>
      </w:r>
    </w:p>
    <w:p w:rsidR="00154739" w:rsidRPr="00B440CA" w:rsidRDefault="00154739" w:rsidP="00B440C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13">
        <w:rPr>
          <w:rStyle w:val="a4"/>
          <w:rFonts w:ascii="Times New Roman" w:hAnsi="Times New Roman" w:cs="Times New Roman"/>
          <w:b/>
          <w:sz w:val="24"/>
          <w:szCs w:val="24"/>
        </w:rPr>
        <w:t>Дело N А40-225127/2025</w:t>
      </w:r>
      <w:r w:rsidR="00286813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154739" w:rsidRPr="00B440CA" w:rsidRDefault="0015473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4739" w:rsidRPr="00B440CA" w:rsidRDefault="00154739" w:rsidP="00B440CA">
      <w:pPr>
        <w:spacing w:after="1" w:line="220" w:lineRule="atLeast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440CA">
        <w:rPr>
          <w:rFonts w:ascii="Times New Roman" w:hAnsi="Times New Roman" w:cs="Times New Roman"/>
          <w:i/>
          <w:sz w:val="24"/>
          <w:szCs w:val="24"/>
        </w:rPr>
        <w:t>Судья Верховного Суда Российской Федерации Антонова М.К., изучив кассационную жалобу Федеральной антимонопольной службы на решение Арбитражного суда города Москвы от 5 ноября 2025 г., постановление Девятого арбитражного апелляционного суда от 25 февраля 2026 г. и постановление Арбитражного суда Московского округа от 20 мая 2026 г. по делу N А40-225127/2025,</w:t>
      </w:r>
      <w:r w:rsidR="00B440CA" w:rsidRPr="00B440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40CA">
        <w:rPr>
          <w:rFonts w:ascii="Times New Roman" w:hAnsi="Times New Roman" w:cs="Times New Roman"/>
          <w:i/>
          <w:sz w:val="24"/>
          <w:szCs w:val="24"/>
        </w:rPr>
        <w:t>установил:</w:t>
      </w:r>
      <w:proofErr w:type="gramEnd"/>
    </w:p>
    <w:p w:rsidR="00154739" w:rsidRPr="00B440CA" w:rsidRDefault="0015473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54739" w:rsidRPr="00B440CA" w:rsidRDefault="0015473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0CA">
        <w:rPr>
          <w:rFonts w:ascii="Times New Roman" w:hAnsi="Times New Roman" w:cs="Times New Roman"/>
          <w:sz w:val="24"/>
          <w:szCs w:val="24"/>
        </w:rPr>
        <w:t>доводы кассационной жалобы не подтверждают наличие оснований, предусмотренных статьями 291.6, 291.11 Арбитражного процессуального кодекса Российской Федерации, для передачи жалобы для рассмотрения в судебном заседании Судебной коллегии Верховного Суда Российской Федерации и пересмотра обжалуемых судебных актов, поскольку не позволяют сделать вывод о том, что при рассмотрении дела допущены нарушения норм материального права и (или) норм процессуального права, приведшие к судебной ошибке</w:t>
      </w:r>
      <w:proofErr w:type="gramEnd"/>
      <w:r w:rsidRPr="00B440CA">
        <w:rPr>
          <w:rFonts w:ascii="Times New Roman" w:hAnsi="Times New Roman" w:cs="Times New Roman"/>
          <w:sz w:val="24"/>
          <w:szCs w:val="24"/>
        </w:rPr>
        <w:t xml:space="preserve"> существенного и непреодолимого характера.</w:t>
      </w:r>
    </w:p>
    <w:p w:rsidR="00154739" w:rsidRPr="00B440CA" w:rsidRDefault="0015473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0CA">
        <w:rPr>
          <w:rFonts w:ascii="Times New Roman" w:hAnsi="Times New Roman" w:cs="Times New Roman"/>
          <w:sz w:val="24"/>
          <w:szCs w:val="24"/>
        </w:rPr>
        <w:t>Руководствуясь статьями 291.6, 291.8 Арбитражного процессуального кодекса Российской Федерации,</w:t>
      </w:r>
    </w:p>
    <w:p w:rsidR="00154739" w:rsidRPr="00B440CA" w:rsidRDefault="0015473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54739" w:rsidRPr="00B440CA" w:rsidRDefault="0015473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440CA">
        <w:rPr>
          <w:rFonts w:ascii="Times New Roman" w:hAnsi="Times New Roman" w:cs="Times New Roman"/>
          <w:sz w:val="24"/>
          <w:szCs w:val="24"/>
        </w:rPr>
        <w:t>определил:</w:t>
      </w:r>
    </w:p>
    <w:p w:rsidR="00154739" w:rsidRPr="00B440CA" w:rsidRDefault="0015473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54739" w:rsidRPr="00B440CA" w:rsidRDefault="0015473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40CA">
        <w:rPr>
          <w:rFonts w:ascii="Times New Roman" w:hAnsi="Times New Roman" w:cs="Times New Roman"/>
          <w:sz w:val="24"/>
          <w:szCs w:val="24"/>
        </w:rPr>
        <w:t>отказать Федеральной антимонопольной службе 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154739" w:rsidRPr="00B440CA" w:rsidRDefault="0015473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4739" w:rsidRPr="00B440CA" w:rsidRDefault="0015473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0CA">
        <w:rPr>
          <w:rFonts w:ascii="Times New Roman" w:hAnsi="Times New Roman" w:cs="Times New Roman"/>
          <w:b/>
          <w:sz w:val="24"/>
          <w:szCs w:val="24"/>
        </w:rPr>
        <w:t>Судья Верховного Суда</w:t>
      </w:r>
    </w:p>
    <w:p w:rsidR="00154739" w:rsidRPr="00B440CA" w:rsidRDefault="0015473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0CA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154739" w:rsidRPr="00B440CA" w:rsidRDefault="0015473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0CA">
        <w:rPr>
          <w:rFonts w:ascii="Times New Roman" w:hAnsi="Times New Roman" w:cs="Times New Roman"/>
          <w:b/>
          <w:sz w:val="24"/>
          <w:szCs w:val="24"/>
        </w:rPr>
        <w:t>М.К.АНТОНОВА</w:t>
      </w:r>
    </w:p>
    <w:p w:rsidR="00154739" w:rsidRPr="00B440CA" w:rsidRDefault="00154739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54739" w:rsidRPr="00B440CA" w:rsidSect="0079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54739"/>
    <w:rsid w:val="001772CB"/>
    <w:rsid w:val="00180BE9"/>
    <w:rsid w:val="002426F7"/>
    <w:rsid w:val="00277C7B"/>
    <w:rsid w:val="00286813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440CA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D4522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2026-08-18T06:14:00Z</dcterms:created>
  <dcterms:modified xsi:type="dcterms:W3CDTF">2026-08-18T06:41:00Z</dcterms:modified>
</cp:coreProperties>
</file>