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FC0" w:rsidRPr="00C70A0F" w:rsidRDefault="00FE5FC0" w:rsidP="00C70A0F">
      <w:pPr>
        <w:spacing w:after="1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70A0F">
        <w:rPr>
          <w:rFonts w:ascii="Times New Roman" w:hAnsi="Times New Roman" w:cs="Times New Roman"/>
          <w:b/>
          <w:sz w:val="24"/>
          <w:szCs w:val="24"/>
        </w:rPr>
        <w:t>ЦЕНТРАЛЬНЫЙ БАНК РОССИЙСКОЙ ФЕДЕРАЦИИ</w:t>
      </w:r>
    </w:p>
    <w:p w:rsidR="00C70A0F" w:rsidRPr="00C70A0F" w:rsidRDefault="00C70A0F" w:rsidP="00C70A0F">
      <w:pPr>
        <w:spacing w:after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5" w:anchor="PF2iYRV9JQ9JvJv6" w:history="1">
        <w:r w:rsidRPr="00C70A0F">
          <w:rPr>
            <w:rStyle w:val="a4"/>
            <w:rFonts w:ascii="Times New Roman" w:hAnsi="Times New Roman" w:cs="Times New Roman"/>
            <w:b/>
            <w:sz w:val="24"/>
            <w:szCs w:val="24"/>
          </w:rPr>
          <w:t>Письмо Банка России от 27.07.2026 N 34-5-2-1/4050</w:t>
        </w:r>
      </w:hyperlink>
    </w:p>
    <w:p w:rsidR="00C70A0F" w:rsidRDefault="00C70A0F" w:rsidP="00C70A0F">
      <w:pPr>
        <w:spacing w:after="1" w:line="2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5FC0" w:rsidRDefault="00C70A0F" w:rsidP="00C70A0F">
      <w:pPr>
        <w:spacing w:after="1" w:line="220" w:lineRule="atLeast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рассмотрении обращения</w:t>
      </w:r>
    </w:p>
    <w:p w:rsidR="00C70A0F" w:rsidRPr="00C70A0F" w:rsidRDefault="00C70A0F" w:rsidP="00C70A0F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E5FC0" w:rsidRPr="00C70A0F" w:rsidRDefault="00FE5FC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A0F">
        <w:rPr>
          <w:rFonts w:ascii="Times New Roman" w:hAnsi="Times New Roman" w:cs="Times New Roman"/>
          <w:sz w:val="24"/>
          <w:szCs w:val="24"/>
        </w:rPr>
        <w:t>Департамент инфраструктуры финансового рынка по итогам рассмотрения поступившего в Банк России обращения сообщает, что информация о значении сглаживающей константы альфа</w:t>
      </w:r>
      <w:proofErr w:type="gramStart"/>
      <w:r w:rsidRPr="00C70A0F">
        <w:rPr>
          <w:rFonts w:ascii="Times New Roman" w:hAnsi="Times New Roman" w:cs="Times New Roman"/>
          <w:sz w:val="24"/>
          <w:szCs w:val="24"/>
        </w:rPr>
        <w:t xml:space="preserve"> (</w:t>
      </w:r>
      <w:r w:rsidRPr="00C70A0F">
        <w:rPr>
          <w:rFonts w:ascii="Times New Roman" w:hAnsi="Times New Roman" w:cs="Times New Roman"/>
          <w:noProof/>
          <w:position w:val="-1"/>
          <w:sz w:val="24"/>
          <w:szCs w:val="24"/>
          <w:lang w:eastAsia="ru-RU"/>
        </w:rPr>
        <w:drawing>
          <wp:inline distT="0" distB="0" distL="0" distR="0" wp14:anchorId="1C2894E0" wp14:editId="5BE4112B">
            <wp:extent cx="136525" cy="15748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5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A0F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End"/>
      <w:r w:rsidRPr="00C70A0F">
        <w:rPr>
          <w:rFonts w:ascii="Times New Roman" w:hAnsi="Times New Roman" w:cs="Times New Roman"/>
          <w:sz w:val="24"/>
          <w:szCs w:val="24"/>
        </w:rPr>
        <w:t>предусмотренной в Инструкции N 175-И &lt;1&gt;, раскрыта на официальном сайте Банка России в информационно-телекоммуникационной сети "Интернет" &lt;2&gt; и является актуальной на данный момент.</w:t>
      </w:r>
    </w:p>
    <w:p w:rsidR="00FE5FC0" w:rsidRPr="00C70A0F" w:rsidRDefault="00FE5FC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A0F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FE5FC0" w:rsidRPr="00C70A0F" w:rsidRDefault="00FE5FC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A0F">
        <w:rPr>
          <w:rFonts w:ascii="Times New Roman" w:hAnsi="Times New Roman" w:cs="Times New Roman"/>
          <w:sz w:val="24"/>
          <w:szCs w:val="24"/>
        </w:rPr>
        <w:t>&lt;1&gt; Инструкция Банка России от 14.11.2016 N 175-И "О банковских операциях небанковских кредитных организаций - центральных контрагентов, об обязательных нормативах небанковских кредитных организаций - центральных контрагентов и особенностях осуществления Банком России надзора за их соблюдением".</w:t>
      </w:r>
    </w:p>
    <w:p w:rsidR="00FE5FC0" w:rsidRPr="00C70A0F" w:rsidRDefault="00FE5FC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A0F">
        <w:rPr>
          <w:rFonts w:ascii="Times New Roman" w:hAnsi="Times New Roman" w:cs="Times New Roman"/>
          <w:sz w:val="24"/>
          <w:szCs w:val="24"/>
        </w:rPr>
        <w:t xml:space="preserve">&lt;2&gt; Пресс-релиз от 30.10.2017 "Об установлении первоначального значения сглаживающей константы альфа" (переход из раздела "Финансовая стабильность" в подраздел "Решения", </w:t>
      </w:r>
      <w:hyperlink r:id="rId7">
        <w:r w:rsidRPr="00C70A0F">
          <w:rPr>
            <w:rFonts w:ascii="Times New Roman" w:hAnsi="Times New Roman" w:cs="Times New Roman"/>
            <w:color w:val="0000FF"/>
            <w:sz w:val="24"/>
            <w:szCs w:val="24"/>
          </w:rPr>
          <w:t>http://www.cbr.ru/finstab/resheniya/</w:t>
        </w:r>
      </w:hyperlink>
      <w:r w:rsidRPr="00C70A0F">
        <w:rPr>
          <w:rFonts w:ascii="Times New Roman" w:hAnsi="Times New Roman" w:cs="Times New Roman"/>
          <w:sz w:val="24"/>
          <w:szCs w:val="24"/>
        </w:rPr>
        <w:t>).</w:t>
      </w:r>
    </w:p>
    <w:p w:rsidR="00FE5FC0" w:rsidRPr="00C70A0F" w:rsidRDefault="00FE5FC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E5FC0" w:rsidRPr="00C70A0F" w:rsidRDefault="00FE5FC0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70A0F">
        <w:rPr>
          <w:rFonts w:ascii="Times New Roman" w:hAnsi="Times New Roman" w:cs="Times New Roman"/>
          <w:b/>
          <w:sz w:val="24"/>
          <w:szCs w:val="24"/>
        </w:rPr>
        <w:t>Заместитель директора Департамента</w:t>
      </w:r>
    </w:p>
    <w:p w:rsidR="00FE5FC0" w:rsidRPr="00C70A0F" w:rsidRDefault="00FE5FC0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70A0F">
        <w:rPr>
          <w:rFonts w:ascii="Times New Roman" w:hAnsi="Times New Roman" w:cs="Times New Roman"/>
          <w:b/>
          <w:sz w:val="24"/>
          <w:szCs w:val="24"/>
        </w:rPr>
        <w:t>инфраструктуры финансового рынка -</w:t>
      </w:r>
    </w:p>
    <w:p w:rsidR="00FE5FC0" w:rsidRPr="00C70A0F" w:rsidRDefault="00FE5FC0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70A0F">
        <w:rPr>
          <w:rFonts w:ascii="Times New Roman" w:hAnsi="Times New Roman" w:cs="Times New Roman"/>
          <w:b/>
          <w:sz w:val="24"/>
          <w:szCs w:val="24"/>
        </w:rPr>
        <w:t>директор Центра аналитики,</w:t>
      </w:r>
    </w:p>
    <w:p w:rsidR="00FE5FC0" w:rsidRPr="00C70A0F" w:rsidRDefault="00FE5FC0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70A0F">
        <w:rPr>
          <w:rFonts w:ascii="Times New Roman" w:hAnsi="Times New Roman" w:cs="Times New Roman"/>
          <w:b/>
          <w:sz w:val="24"/>
          <w:szCs w:val="24"/>
        </w:rPr>
        <w:t xml:space="preserve">оценки рисков и </w:t>
      </w:r>
      <w:proofErr w:type="spellStart"/>
      <w:r w:rsidRPr="00C70A0F">
        <w:rPr>
          <w:rFonts w:ascii="Times New Roman" w:hAnsi="Times New Roman" w:cs="Times New Roman"/>
          <w:b/>
          <w:sz w:val="24"/>
          <w:szCs w:val="24"/>
        </w:rPr>
        <w:t>цифровизации</w:t>
      </w:r>
      <w:proofErr w:type="spellEnd"/>
    </w:p>
    <w:p w:rsidR="00FE5FC0" w:rsidRPr="00C70A0F" w:rsidRDefault="00FE5FC0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70A0F">
        <w:rPr>
          <w:rFonts w:ascii="Times New Roman" w:hAnsi="Times New Roman" w:cs="Times New Roman"/>
          <w:b/>
          <w:sz w:val="24"/>
          <w:szCs w:val="24"/>
        </w:rPr>
        <w:t>В.В.ПЛОТНИКОВ</w:t>
      </w:r>
    </w:p>
    <w:p w:rsidR="00FE5FC0" w:rsidRPr="00C70A0F" w:rsidRDefault="00FE5FC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FE5FC0" w:rsidRPr="00C70A0F" w:rsidRDefault="00FE5FC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FE5FC0" w:rsidRPr="00C70A0F" w:rsidSect="00196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240F77"/>
    <w:rsid w:val="002426F7"/>
    <w:rsid w:val="002D7D9A"/>
    <w:rsid w:val="00495B26"/>
    <w:rsid w:val="005005D7"/>
    <w:rsid w:val="00587BCD"/>
    <w:rsid w:val="005977F7"/>
    <w:rsid w:val="005D7467"/>
    <w:rsid w:val="006E1D49"/>
    <w:rsid w:val="00847224"/>
    <w:rsid w:val="00897CC3"/>
    <w:rsid w:val="008F54BB"/>
    <w:rsid w:val="00AA1F9E"/>
    <w:rsid w:val="00C70A0F"/>
    <w:rsid w:val="00DD1C15"/>
    <w:rsid w:val="00EF6805"/>
    <w:rsid w:val="00F879C5"/>
    <w:rsid w:val="00FE5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5D7467"/>
    <w:rPr>
      <w:b/>
      <w:bCs/>
    </w:rPr>
  </w:style>
  <w:style w:type="paragraph" w:styleId="a6">
    <w:name w:val="No Spacing"/>
    <w:uiPriority w:val="1"/>
    <w:qFormat/>
    <w:rsid w:val="005D746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9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B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5D7467"/>
    <w:rPr>
      <w:b/>
      <w:bCs/>
    </w:rPr>
  </w:style>
  <w:style w:type="paragraph" w:styleId="a6">
    <w:name w:val="No Spacing"/>
    <w:uiPriority w:val="1"/>
    <w:qFormat/>
    <w:rsid w:val="005D746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9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B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br.ru/finstab/resheniy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hyperlink" Target="https://www.consultant.ru/cons/cgi/online.cgi?req=doc&amp;base=LAW&amp;n=540893&amp;cacheid=2033B848F39CE05FA779E7EA1204ED48&amp;mode=splus&amp;rnd=6avhYRVC41fL48o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3</cp:revision>
  <dcterms:created xsi:type="dcterms:W3CDTF">2026-08-06T21:46:00Z</dcterms:created>
  <dcterms:modified xsi:type="dcterms:W3CDTF">2026-08-06T22:38:00Z</dcterms:modified>
</cp:coreProperties>
</file>