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1AF" w:rsidRPr="009B2FF1" w:rsidRDefault="000261AF" w:rsidP="009B2FF1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B2FF1">
        <w:rPr>
          <w:rFonts w:ascii="Times New Roman" w:hAnsi="Times New Roman" w:cs="Times New Roman"/>
          <w:b/>
          <w:sz w:val="24"/>
          <w:szCs w:val="24"/>
        </w:rPr>
        <w:t>ФЕДЕРАЛЬНАЯ АНТИМОНОПОЛЬНАЯ СЛУЖБА</w:t>
      </w:r>
    </w:p>
    <w:p w:rsidR="00016994" w:rsidRPr="009B2FF1" w:rsidRDefault="009B2FF1" w:rsidP="009B2FF1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anchor="JxgkySVq8GSo1nO61" w:history="1">
        <w:r w:rsidR="00016994" w:rsidRPr="009B2FF1">
          <w:rPr>
            <w:rStyle w:val="a7"/>
            <w:rFonts w:ascii="Times New Roman" w:hAnsi="Times New Roman" w:cs="Times New Roman"/>
            <w:b/>
            <w:sz w:val="24"/>
            <w:szCs w:val="24"/>
          </w:rPr>
          <w:t>Письмо ФАС России от 11.08.2026 N СП/84461/26</w:t>
        </w:r>
      </w:hyperlink>
    </w:p>
    <w:p w:rsidR="009B2FF1" w:rsidRPr="009B2FF1" w:rsidRDefault="009B2FF1" w:rsidP="009B2FF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94" w:rsidRPr="009B2FF1" w:rsidRDefault="00016994" w:rsidP="009B2FF1">
      <w:pPr>
        <w:pStyle w:val="a6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B2FF1">
        <w:rPr>
          <w:rFonts w:ascii="Times New Roman" w:hAnsi="Times New Roman" w:cs="Times New Roman"/>
          <w:b/>
          <w:sz w:val="24"/>
          <w:szCs w:val="24"/>
        </w:rPr>
        <w:t>О разъяснении антимонопольного законодательства</w:t>
      </w:r>
    </w:p>
    <w:p w:rsidR="00016994" w:rsidRPr="009B2FF1" w:rsidRDefault="0001699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1AF" w:rsidRPr="009B2FF1" w:rsidRDefault="000261AF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FF1">
        <w:rPr>
          <w:rFonts w:ascii="Times New Roman" w:hAnsi="Times New Roman" w:cs="Times New Roman"/>
          <w:sz w:val="24"/>
          <w:szCs w:val="24"/>
        </w:rPr>
        <w:t>ФАС России, рассмотрев обращение о разъяснении антимонопольного законодательства, сообщает следующее.</w:t>
      </w:r>
    </w:p>
    <w:p w:rsidR="000261AF" w:rsidRPr="009B2FF1" w:rsidRDefault="000261A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2FF1">
        <w:rPr>
          <w:rFonts w:ascii="Times New Roman" w:hAnsi="Times New Roman" w:cs="Times New Roman"/>
          <w:sz w:val="24"/>
          <w:szCs w:val="24"/>
        </w:rPr>
        <w:t>В соответствии с положениями пункта 2 части 1 статьи 17.1 Федерального закона от 29.11.2001 N 156-ФЗ "Об инвестиционных фондах" (далее - Закон об ИФ) правила доверительного управления закрытым паевым инвестиционным фондом (далее соответственно - ПДУ, ЗПИФ), инвестиционные паи которого ограничены в обороте, могут предусматривать необходимость одобрения инвестиционным комитетом (всеми либо несколькими владельцами инвестиционных паев или назначенными ими лицами) сделок за счет имущества</w:t>
      </w:r>
      <w:proofErr w:type="gramEnd"/>
      <w:r w:rsidRPr="009B2FF1">
        <w:rPr>
          <w:rFonts w:ascii="Times New Roman" w:hAnsi="Times New Roman" w:cs="Times New Roman"/>
          <w:sz w:val="24"/>
          <w:szCs w:val="24"/>
        </w:rPr>
        <w:t>, составляющего паевой инвестиционный фонд, и (или) действий, связанных с осуществлением прав участника хозяйственного общества, акции или доли которого составляют этот фонд, а также с осуществлением прав по иным ценным бумагам, составляющим имущество паевого инвестиционного фонда.</w:t>
      </w:r>
    </w:p>
    <w:p w:rsidR="000261AF" w:rsidRPr="009B2FF1" w:rsidRDefault="000261A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2FF1">
        <w:rPr>
          <w:rFonts w:ascii="Times New Roman" w:hAnsi="Times New Roman" w:cs="Times New Roman"/>
          <w:sz w:val="24"/>
          <w:szCs w:val="24"/>
        </w:rPr>
        <w:t>Понятие группы лиц и основания отнесения лиц к одной группе закреплены положениями статьи 9 Федерального закона от 26.07.2006 N 135-ФЗ "О защите конкуренции" (далее - Закон о защите конкуренции), согласно которой группой лиц признается совокупность физических лиц и (или) юридических лиц, соответствующих одному или нескольким признакам, предусмотренным пунктами 1 - 9 части 1 статьи 9 Закона о защите конкуренции.</w:t>
      </w:r>
      <w:proofErr w:type="gramEnd"/>
    </w:p>
    <w:p w:rsidR="000261AF" w:rsidRPr="009B2FF1" w:rsidRDefault="000261A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FF1">
        <w:rPr>
          <w:rFonts w:ascii="Times New Roman" w:hAnsi="Times New Roman" w:cs="Times New Roman"/>
          <w:sz w:val="24"/>
          <w:szCs w:val="24"/>
        </w:rPr>
        <w:t>Пунктом 16 статьи 4 Закона о защите конкуренции предусмотрено, что под приобретением акций (долей) хозяйственных обществ понимается покупка, а также получение иной возможности осуществления предоставленного акциями (долями) хозяйственных обще</w:t>
      </w:r>
      <w:proofErr w:type="gramStart"/>
      <w:r w:rsidRPr="009B2FF1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9B2FF1">
        <w:rPr>
          <w:rFonts w:ascii="Times New Roman" w:hAnsi="Times New Roman" w:cs="Times New Roman"/>
          <w:sz w:val="24"/>
          <w:szCs w:val="24"/>
        </w:rPr>
        <w:t>ава голоса на основании договоров доверительного управления имуществом, договоров о совместной деятельности, договоров поручения, других сделок или по иным основаниям.</w:t>
      </w:r>
    </w:p>
    <w:p w:rsidR="000261AF" w:rsidRPr="009B2FF1" w:rsidRDefault="000261A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FF1">
        <w:rPr>
          <w:rFonts w:ascii="Times New Roman" w:hAnsi="Times New Roman" w:cs="Times New Roman"/>
          <w:sz w:val="24"/>
          <w:szCs w:val="24"/>
        </w:rPr>
        <w:t>Для целей антимонопольного контроля имеет значение факт получения лицом возможности самостоятельного осуществления прав голоса, воплощенных в акциях (долях) хозяйственного общества.</w:t>
      </w:r>
    </w:p>
    <w:p w:rsidR="000261AF" w:rsidRPr="009B2FF1" w:rsidRDefault="000261A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2FF1">
        <w:rPr>
          <w:rFonts w:ascii="Times New Roman" w:hAnsi="Times New Roman" w:cs="Times New Roman"/>
          <w:sz w:val="24"/>
          <w:szCs w:val="24"/>
        </w:rPr>
        <w:t>По мнению ФАС России, если ПДУ ЗПИФ не предусмотрено одобрение инвестиционным комитетом действий, связанных с осуществлением прав участника хозяйственного общества, акции или доли которого составляют имущество ЗПИФ, то управляющая компания ЗПИФ составляет группу лиц с таким хозяйственным обществом по основанию, предусмотренному пунктом 1 части 1 статьи 9 Закона о защите конкуренции, при условии, что в состав имущества ЗПИФ входят более</w:t>
      </w:r>
      <w:proofErr w:type="gramEnd"/>
      <w:r w:rsidRPr="009B2FF1">
        <w:rPr>
          <w:rFonts w:ascii="Times New Roman" w:hAnsi="Times New Roman" w:cs="Times New Roman"/>
          <w:sz w:val="24"/>
          <w:szCs w:val="24"/>
        </w:rPr>
        <w:t xml:space="preserve"> 50% акций (долей) хозяйственного общества/или более 50% акций (долей) данного общества входят суммарно в состав имущества нескольких ЗПИФ, находящихся под управлением одной управляющей компании, либо управляющая компания может самостоятельно распоряжаться такими акциями (долями) по иным основаниям.</w:t>
      </w:r>
    </w:p>
    <w:p w:rsidR="000261AF" w:rsidRPr="009B2FF1" w:rsidRDefault="000261A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FF1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9B2FF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B2FF1">
        <w:rPr>
          <w:rFonts w:ascii="Times New Roman" w:hAnsi="Times New Roman" w:cs="Times New Roman"/>
          <w:sz w:val="24"/>
          <w:szCs w:val="24"/>
        </w:rPr>
        <w:t xml:space="preserve"> если одна и та же управляющая компания входит в одну группу лиц по указанному основанию с различными хозяйственными обществами, акции (доли) которых составляют имущество различных ЗПИФ, такие хозяйственные общества составляют одну группу лиц между собой по основанию, предусмотренному пунктом 8 части 1 статьи 9 Закона о защите конкуренции.</w:t>
      </w:r>
    </w:p>
    <w:p w:rsidR="000261AF" w:rsidRPr="009B2FF1" w:rsidRDefault="000261A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FF1">
        <w:rPr>
          <w:rFonts w:ascii="Times New Roman" w:hAnsi="Times New Roman" w:cs="Times New Roman"/>
          <w:sz w:val="24"/>
          <w:szCs w:val="24"/>
        </w:rPr>
        <w:lastRenderedPageBreak/>
        <w:t>При этом</w:t>
      </w:r>
      <w:proofErr w:type="gramStart"/>
      <w:r w:rsidRPr="009B2FF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B2FF1">
        <w:rPr>
          <w:rFonts w:ascii="Times New Roman" w:hAnsi="Times New Roman" w:cs="Times New Roman"/>
          <w:sz w:val="24"/>
          <w:szCs w:val="24"/>
        </w:rPr>
        <w:t xml:space="preserve"> если ПДУ ЗПИФ предусмотрено одобрение инвестиционным комитетом действий, связанных с осуществлением прав участника хозяйственного общества, более 50% акций (долей) которого составляет имущество ЗПИФ, владельцы инвестиционных паев, являющиеся членами инвестиционного комитета и имеющие возможность распоряжаться более 50% акций (долей) в данном хозяйственном обществе, будут входить в одну группу лиц с этим хозяйственным обществом по основанию, предусмотренному пунктом 1 части 1 статьи 9 Закона о защите конкуренции. Вместе с тем управляющая компания этого ЗПИФ не будет входить в такую группу лиц.</w:t>
      </w:r>
    </w:p>
    <w:p w:rsidR="000261AF" w:rsidRPr="009B2FF1" w:rsidRDefault="000261A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2FF1">
        <w:rPr>
          <w:rFonts w:ascii="Times New Roman" w:hAnsi="Times New Roman" w:cs="Times New Roman"/>
          <w:sz w:val="24"/>
          <w:szCs w:val="24"/>
        </w:rPr>
        <w:t>Кроме того, по мнению ФАС России, само по себе одобрение инвестиционным комитетом ЗПИФ решений управляющей компании данного ЗПИФ о совершении сделок и осуществлении действий, связанных с осуществлением прав участника хозяйственного общества, не влечет за собой права владельца инвестиционных паев давать управляющей компании обязательные для исполнения указания по смыслу пункта 3 части 1 статьи 9 Закона о защите конкуренции.</w:t>
      </w:r>
      <w:proofErr w:type="gramEnd"/>
    </w:p>
    <w:p w:rsidR="000261AF" w:rsidRPr="009B2FF1" w:rsidRDefault="000261A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2FF1">
        <w:rPr>
          <w:rFonts w:ascii="Times New Roman" w:hAnsi="Times New Roman" w:cs="Times New Roman"/>
          <w:sz w:val="24"/>
          <w:szCs w:val="24"/>
        </w:rPr>
        <w:t>Также, по мнению ФАС России, в случае, если лицо, назначенное в инвестиционный комитет, не приобретает самостоятельной возможности по осуществлению прав голоса, и фактическое распоряжение соответствующими акциями (долями) хозяйственных обществ продолжает осуществляться владельцами инвестиционных паев ЗПИФ, такое назначенное лицо не будет образовывать одну группу лиц с хозяйственным обществом, более 50% акций (долей) которого входит в состав имущества ЗПИФ, по основанию, предусмотренному</w:t>
      </w:r>
      <w:proofErr w:type="gramEnd"/>
      <w:r w:rsidRPr="009B2FF1">
        <w:rPr>
          <w:rFonts w:ascii="Times New Roman" w:hAnsi="Times New Roman" w:cs="Times New Roman"/>
          <w:sz w:val="24"/>
          <w:szCs w:val="24"/>
        </w:rPr>
        <w:t xml:space="preserve"> пунктом 1 части 1 статьи 9 Закона о защите конкуренции.</w:t>
      </w:r>
    </w:p>
    <w:p w:rsidR="000261AF" w:rsidRPr="009B2FF1" w:rsidRDefault="000261A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2FF1">
        <w:rPr>
          <w:rFonts w:ascii="Times New Roman" w:hAnsi="Times New Roman" w:cs="Times New Roman"/>
          <w:sz w:val="24"/>
          <w:szCs w:val="24"/>
        </w:rPr>
        <w:t>Также исходя из положений части 1 статьи 32 Закона о защите конкуренции в целях получения предварительного согласия антимонопольного органа на осуществление сделок, указанных в статьях 28 - 29 Закона о защите конкуренции, в качестве заявителя обращаются лица, фактически приобретающие права голоса, воплощенные в акциях (долях) хозяйственных обществ, в результате совершения таких сделок.</w:t>
      </w:r>
      <w:proofErr w:type="gramEnd"/>
    </w:p>
    <w:p w:rsidR="000261AF" w:rsidRPr="009B2FF1" w:rsidRDefault="000261A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FF1">
        <w:rPr>
          <w:rFonts w:ascii="Times New Roman" w:hAnsi="Times New Roman" w:cs="Times New Roman"/>
          <w:sz w:val="24"/>
          <w:szCs w:val="24"/>
        </w:rPr>
        <w:t xml:space="preserve">ФАС России обращает внимание, что полномочия инвестиционного комитета ЗПИФ, которые определены в ПДУ ЗПИФ, могут отличаться от полномочий инвестиционного комитета иного </w:t>
      </w:r>
      <w:proofErr w:type="gramStart"/>
      <w:r w:rsidRPr="009B2FF1">
        <w:rPr>
          <w:rFonts w:ascii="Times New Roman" w:hAnsi="Times New Roman" w:cs="Times New Roman"/>
          <w:sz w:val="24"/>
          <w:szCs w:val="24"/>
        </w:rPr>
        <w:t>ЗПИФ</w:t>
      </w:r>
      <w:proofErr w:type="gramEnd"/>
      <w:r w:rsidRPr="009B2FF1">
        <w:rPr>
          <w:rFonts w:ascii="Times New Roman" w:hAnsi="Times New Roman" w:cs="Times New Roman"/>
          <w:sz w:val="24"/>
          <w:szCs w:val="24"/>
        </w:rPr>
        <w:t xml:space="preserve"> и подлежат оценке в каждом конкретном случае.</w:t>
      </w:r>
    </w:p>
    <w:p w:rsidR="000261AF" w:rsidRPr="009B2FF1" w:rsidRDefault="000261A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FF1">
        <w:rPr>
          <w:rFonts w:ascii="Times New Roman" w:hAnsi="Times New Roman" w:cs="Times New Roman"/>
          <w:sz w:val="24"/>
          <w:szCs w:val="24"/>
        </w:rPr>
        <w:t xml:space="preserve">Кроме того, в рамках предоставления разъяснений антимонопольного законодательства ФАС России не </w:t>
      </w:r>
      <w:proofErr w:type="gramStart"/>
      <w:r w:rsidRPr="009B2FF1">
        <w:rPr>
          <w:rFonts w:ascii="Times New Roman" w:hAnsi="Times New Roman" w:cs="Times New Roman"/>
          <w:sz w:val="24"/>
          <w:szCs w:val="24"/>
        </w:rPr>
        <w:t>уполномочена</w:t>
      </w:r>
      <w:proofErr w:type="gramEnd"/>
      <w:r w:rsidRPr="009B2FF1">
        <w:rPr>
          <w:rFonts w:ascii="Times New Roman" w:hAnsi="Times New Roman" w:cs="Times New Roman"/>
          <w:sz w:val="24"/>
          <w:szCs w:val="24"/>
        </w:rPr>
        <w:t xml:space="preserve"> давать заключения по вхождению тех или иных лиц в одну группу или заключения по </w:t>
      </w:r>
      <w:proofErr w:type="spellStart"/>
      <w:r w:rsidRPr="009B2FF1">
        <w:rPr>
          <w:rFonts w:ascii="Times New Roman" w:hAnsi="Times New Roman" w:cs="Times New Roman"/>
          <w:sz w:val="24"/>
          <w:szCs w:val="24"/>
        </w:rPr>
        <w:t>аффилированности</w:t>
      </w:r>
      <w:proofErr w:type="spellEnd"/>
      <w:r w:rsidRPr="009B2FF1">
        <w:rPr>
          <w:rFonts w:ascii="Times New Roman" w:hAnsi="Times New Roman" w:cs="Times New Roman"/>
          <w:sz w:val="24"/>
          <w:szCs w:val="24"/>
        </w:rPr>
        <w:t xml:space="preserve"> тех или иных лиц.</w:t>
      </w:r>
    </w:p>
    <w:p w:rsidR="000261AF" w:rsidRPr="009B2FF1" w:rsidRDefault="000261A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61AF" w:rsidRPr="009B2FF1" w:rsidRDefault="000261AF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2FF1">
        <w:rPr>
          <w:rFonts w:ascii="Times New Roman" w:hAnsi="Times New Roman" w:cs="Times New Roman"/>
          <w:b/>
          <w:sz w:val="24"/>
          <w:szCs w:val="24"/>
        </w:rPr>
        <w:t>С.А.ПУЗЫРЕВСКИЙ</w:t>
      </w:r>
    </w:p>
    <w:p w:rsidR="000261AF" w:rsidRPr="009B2FF1" w:rsidRDefault="000261A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0261AF" w:rsidRPr="009B2FF1" w:rsidSect="009B2FF1">
      <w:pgSz w:w="11906" w:h="16838" w:code="9"/>
      <w:pgMar w:top="1418" w:right="1133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292"/>
    <w:rsid w:val="00016994"/>
    <w:rsid w:val="000261AF"/>
    <w:rsid w:val="001A78C3"/>
    <w:rsid w:val="001D0292"/>
    <w:rsid w:val="002426F7"/>
    <w:rsid w:val="002D7D9A"/>
    <w:rsid w:val="00454620"/>
    <w:rsid w:val="00712DB5"/>
    <w:rsid w:val="007D328D"/>
    <w:rsid w:val="00847224"/>
    <w:rsid w:val="008F54BB"/>
    <w:rsid w:val="00943A03"/>
    <w:rsid w:val="009B2FF1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016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B2FF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9B2F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016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B2FF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9B2F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6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cons/cgi/online.cgi?req=doc&amp;base=LAW&amp;n=542123&amp;cacheid=174D0F0517138EC45DF42F7AA7661AF6&amp;mode=splus&amp;rnd=zXl9wSVYLnRKzin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5</cp:revision>
  <dcterms:created xsi:type="dcterms:W3CDTF">2026-08-21T08:38:00Z</dcterms:created>
  <dcterms:modified xsi:type="dcterms:W3CDTF">2026-08-22T00:00:00Z</dcterms:modified>
</cp:coreProperties>
</file>