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BB6" w:rsidRPr="000C6639" w:rsidRDefault="007A2BB6" w:rsidP="000C6639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6639">
        <w:rPr>
          <w:rFonts w:ascii="Times New Roman" w:hAnsi="Times New Roman" w:cs="Times New Roman"/>
          <w:b/>
          <w:sz w:val="24"/>
          <w:szCs w:val="24"/>
        </w:rPr>
        <w:t>МИНИСТЕРСТВО СТРОИТЕЛЬСТВА И ЖИЛИЩНО-КОММУНАЛЬНОГО</w:t>
      </w:r>
    </w:p>
    <w:p w:rsidR="007A2BB6" w:rsidRPr="000C6639" w:rsidRDefault="007A2BB6" w:rsidP="000C6639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6639">
        <w:rPr>
          <w:rFonts w:ascii="Times New Roman" w:hAnsi="Times New Roman" w:cs="Times New Roman"/>
          <w:b/>
          <w:sz w:val="24"/>
          <w:szCs w:val="24"/>
        </w:rPr>
        <w:t>ХОЗЯЙСТВА РОССИЙСКОЙ ФЕДЕРАЦИИ</w:t>
      </w:r>
    </w:p>
    <w:p w:rsidR="007A2BB6" w:rsidRPr="000C6639" w:rsidRDefault="000C6639" w:rsidP="000C6639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5" w:anchor="dysEwSV0QzYaI0Pd1" w:history="1">
        <w:r w:rsidR="007A2BB6" w:rsidRPr="000C6639">
          <w:rPr>
            <w:rStyle w:val="a6"/>
            <w:rFonts w:ascii="Times New Roman" w:hAnsi="Times New Roman" w:cs="Times New Roman"/>
            <w:b/>
            <w:sz w:val="24"/>
            <w:szCs w:val="24"/>
          </w:rPr>
          <w:t>Письмо Минстроя России от 17.08.2026 N 50817-ДН/04</w:t>
        </w:r>
      </w:hyperlink>
    </w:p>
    <w:p w:rsidR="000C6639" w:rsidRPr="000C6639" w:rsidRDefault="000C6639" w:rsidP="007A2B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2BB6" w:rsidRPr="000C6639" w:rsidRDefault="007A2BB6" w:rsidP="000C66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6639">
        <w:rPr>
          <w:rFonts w:ascii="Times New Roman" w:hAnsi="Times New Roman" w:cs="Times New Roman"/>
          <w:b/>
          <w:sz w:val="24"/>
          <w:szCs w:val="24"/>
        </w:rPr>
        <w:t xml:space="preserve">О составе общего имущества в </w:t>
      </w:r>
      <w:r w:rsidR="000C6639" w:rsidRPr="000C6639">
        <w:rPr>
          <w:rFonts w:ascii="Times New Roman" w:hAnsi="Times New Roman" w:cs="Times New Roman"/>
          <w:b/>
          <w:sz w:val="24"/>
          <w:szCs w:val="24"/>
        </w:rPr>
        <w:t>многоквартирном доме</w:t>
      </w:r>
    </w:p>
    <w:p w:rsidR="007A2BB6" w:rsidRPr="000C6639" w:rsidRDefault="007A2BB6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7A2BB6" w:rsidRPr="000C6639" w:rsidRDefault="007A2BB6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639">
        <w:rPr>
          <w:rFonts w:ascii="Times New Roman" w:hAnsi="Times New Roman" w:cs="Times New Roman"/>
          <w:sz w:val="24"/>
          <w:szCs w:val="24"/>
        </w:rPr>
        <w:t>Департамент развития жилищно-коммунального хозяйства Министерства строительства и жилищно-коммунального хозяйства Российской Федерации рассмотрел письмо и в рамках компетенции сообщает следующее.</w:t>
      </w:r>
    </w:p>
    <w:p w:rsidR="007A2BB6" w:rsidRPr="000C6639" w:rsidRDefault="007A2BB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639">
        <w:rPr>
          <w:rFonts w:ascii="Times New Roman" w:hAnsi="Times New Roman" w:cs="Times New Roman"/>
          <w:sz w:val="24"/>
          <w:szCs w:val="24"/>
        </w:rPr>
        <w:t xml:space="preserve">На основании Положения о Министерстве строительства и жилищно-коммунального хозяйства Российской Федерации, утвержденного </w:t>
      </w:r>
      <w:bookmarkStart w:id="0" w:name="_GoBack"/>
      <w:bookmarkEnd w:id="0"/>
      <w:r w:rsidRPr="000C6639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18 ноября 2013 г. N 1038, Минстрой России является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установленной сфере деятельности. Минстрой России не обладает правом давать оценку конкретной ситуации и правоотношениям.</w:t>
      </w:r>
    </w:p>
    <w:p w:rsidR="007A2BB6" w:rsidRPr="000C6639" w:rsidRDefault="007A2BB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639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0C6639">
        <w:rPr>
          <w:rFonts w:ascii="Times New Roman" w:hAnsi="Times New Roman" w:cs="Times New Roman"/>
          <w:sz w:val="24"/>
          <w:szCs w:val="24"/>
        </w:rPr>
        <w:t>В соответствии с пунктом 4 части 1 статьи 36 Жилищного кодекса Российской Федерации (далее - ЖК РФ) собственникам помещений в МКД принадлежит на праве общей долевой собственности общее имущество в МКД, в том числе земельный участок, на котором расположен данный дом, с элементами озеленения и благоустройства, иные предназначенные для обслуживания, эксплуатации и благоустройства данного дома и расположенные на указанном земельном участке</w:t>
      </w:r>
      <w:proofErr w:type="gramEnd"/>
      <w:r w:rsidRPr="000C6639">
        <w:rPr>
          <w:rFonts w:ascii="Times New Roman" w:hAnsi="Times New Roman" w:cs="Times New Roman"/>
          <w:sz w:val="24"/>
          <w:szCs w:val="24"/>
        </w:rPr>
        <w:t xml:space="preserve"> объекты.</w:t>
      </w:r>
    </w:p>
    <w:p w:rsidR="007A2BB6" w:rsidRPr="000C6639" w:rsidRDefault="007A2BB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639">
        <w:rPr>
          <w:rFonts w:ascii="Times New Roman" w:hAnsi="Times New Roman" w:cs="Times New Roman"/>
          <w:sz w:val="24"/>
          <w:szCs w:val="24"/>
        </w:rPr>
        <w:t>Границы и размер земельного участка, на котором расположен МКД, определяются в соответствии с требованиями земельного законодательства и законодательства о градостроительной деятельности.</w:t>
      </w:r>
    </w:p>
    <w:p w:rsidR="007A2BB6" w:rsidRPr="000C6639" w:rsidRDefault="007A2BB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6639">
        <w:rPr>
          <w:rFonts w:ascii="Times New Roman" w:hAnsi="Times New Roman" w:cs="Times New Roman"/>
          <w:sz w:val="24"/>
          <w:szCs w:val="24"/>
        </w:rPr>
        <w:t>В соответствии с частью 5 статьи 16 Федерального закона от 29 декабря 2004 г. N 189-ФЗ "О введении в действие Жилищного кодекса Российской Федерации" (далее - Закон N 189-ФЗ) со дня проведения государственного кадастрового учета земельного участка, на котором расположены МКД и иные входящие в состав такого дома объекты недвижимого имущества, такой земельный участок переходит бесплатно в общую долевую собственность собственников</w:t>
      </w:r>
      <w:proofErr w:type="gramEnd"/>
      <w:r w:rsidRPr="000C6639">
        <w:rPr>
          <w:rFonts w:ascii="Times New Roman" w:hAnsi="Times New Roman" w:cs="Times New Roman"/>
          <w:sz w:val="24"/>
          <w:szCs w:val="24"/>
        </w:rPr>
        <w:t xml:space="preserve"> помещений в МКД.</w:t>
      </w:r>
    </w:p>
    <w:p w:rsidR="007A2BB6" w:rsidRPr="000C6639" w:rsidRDefault="007A2BB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639">
        <w:rPr>
          <w:rFonts w:ascii="Times New Roman" w:hAnsi="Times New Roman" w:cs="Times New Roman"/>
          <w:sz w:val="24"/>
          <w:szCs w:val="24"/>
        </w:rPr>
        <w:t>Частью 4 статьи 16 Закона N 189-ФЗ установлено, что образование земельного участка, на котором расположены МКД и иные входящие в состав такого дома объекты недвижимого имущества, является обязанностью органов государственной власти или органов местного самоуправления.</w:t>
      </w:r>
    </w:p>
    <w:p w:rsidR="007A2BB6" w:rsidRPr="000C6639" w:rsidRDefault="007A2BB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639">
        <w:rPr>
          <w:rFonts w:ascii="Times New Roman" w:hAnsi="Times New Roman" w:cs="Times New Roman"/>
          <w:sz w:val="24"/>
          <w:szCs w:val="24"/>
        </w:rPr>
        <w:t>Таким образом, в состав общего имущества в МКД включается земельный участок, границы которого определены уполномоченными органами государственной власти или местного самоуправления и который поставлен на государственный кадастровый учет.</w:t>
      </w:r>
    </w:p>
    <w:p w:rsidR="007A2BB6" w:rsidRPr="000C6639" w:rsidRDefault="007A2BB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6639">
        <w:rPr>
          <w:rFonts w:ascii="Times New Roman" w:hAnsi="Times New Roman" w:cs="Times New Roman"/>
          <w:sz w:val="24"/>
          <w:szCs w:val="24"/>
        </w:rPr>
        <w:t>В части возможности защиты жилищных прав граждан в условиях, когда земельный участок под МКД не образован, также полагаем возможным обратить внимание на пункт 67 постановления Пленума Верховного Суда Российской Федерации и Пленума Высшего Арбитражного Суда Российской Федерации от 29 апреля 2010 г. N 10/22 "О некоторых вопросах, возникающих в судебной практике при разрешении вопросов, связанных с защитой права собственности</w:t>
      </w:r>
      <w:proofErr w:type="gramEnd"/>
      <w:r w:rsidRPr="000C663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C6639">
        <w:rPr>
          <w:rFonts w:ascii="Times New Roman" w:hAnsi="Times New Roman" w:cs="Times New Roman"/>
          <w:sz w:val="24"/>
          <w:szCs w:val="24"/>
        </w:rPr>
        <w:t xml:space="preserve">и других вещных прав", согласно которому, если земельный участок не сформирован и в отношении него не проведен государственный кадастровый учет, земля под МКД находится в собственности соответствующего публично-правового </w:t>
      </w:r>
      <w:r w:rsidRPr="000C6639">
        <w:rPr>
          <w:rFonts w:ascii="Times New Roman" w:hAnsi="Times New Roman" w:cs="Times New Roman"/>
          <w:sz w:val="24"/>
          <w:szCs w:val="24"/>
        </w:rPr>
        <w:lastRenderedPageBreak/>
        <w:t>образования, вместе с тем по смыслу частей 3 и 4 статьи 16 Вводного закона собственник не вправе распоряжаться этой землей в той части, в которой должен быть сформирован земельный участок под МКД</w:t>
      </w:r>
      <w:proofErr w:type="gramEnd"/>
      <w:r w:rsidRPr="000C6639">
        <w:rPr>
          <w:rFonts w:ascii="Times New Roman" w:hAnsi="Times New Roman" w:cs="Times New Roman"/>
          <w:sz w:val="24"/>
          <w:szCs w:val="24"/>
        </w:rPr>
        <w:t xml:space="preserve">; </w:t>
      </w:r>
      <w:proofErr w:type="gramStart"/>
      <w:r w:rsidRPr="000C6639">
        <w:rPr>
          <w:rFonts w:ascii="Times New Roman" w:hAnsi="Times New Roman" w:cs="Times New Roman"/>
          <w:sz w:val="24"/>
          <w:szCs w:val="24"/>
        </w:rPr>
        <w:t>в свою очередь, собственники помещений в МКД вправе владеть и пользоваться этим земельным участком в той мере, в какой это необходимо для эксплуатации ими МКД, а также объектов, входящих в состав общего имущества в таком доме; при определении пределов правомочий собственников помещений в МКД по владению и пользованию указанным земельным участком необходимо руководствоваться частью 1 статьи 36 ЖК РФ.</w:t>
      </w:r>
      <w:proofErr w:type="gramEnd"/>
    </w:p>
    <w:p w:rsidR="007A2BB6" w:rsidRPr="000C6639" w:rsidRDefault="007A2BB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639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0C6639">
        <w:rPr>
          <w:rFonts w:ascii="Times New Roman" w:hAnsi="Times New Roman" w:cs="Times New Roman"/>
          <w:sz w:val="24"/>
          <w:szCs w:val="24"/>
        </w:rPr>
        <w:t>Согласно пункту 13 части 2 статьи 58 Федерального закона от 20 марта 2025 г. N 33-ФЗ "Об общих принципах организации местного самоуправления в единой системе публичной власти" правила благоустройства территории муниципального образования регулируют вопросы участия, в том числе финансового, собственников и (или) иных законных владельцев зданий, строений, сооружений, земельных участков (за исключением собственников и (или) иных законных владельцев помещений в</w:t>
      </w:r>
      <w:proofErr w:type="gramEnd"/>
      <w:r w:rsidRPr="000C6639">
        <w:rPr>
          <w:rFonts w:ascii="Times New Roman" w:hAnsi="Times New Roman" w:cs="Times New Roman"/>
          <w:sz w:val="24"/>
          <w:szCs w:val="24"/>
        </w:rPr>
        <w:t xml:space="preserve"> многоквартирных </w:t>
      </w:r>
      <w:proofErr w:type="gramStart"/>
      <w:r w:rsidRPr="000C6639">
        <w:rPr>
          <w:rFonts w:ascii="Times New Roman" w:hAnsi="Times New Roman" w:cs="Times New Roman"/>
          <w:sz w:val="24"/>
          <w:szCs w:val="24"/>
        </w:rPr>
        <w:t>домах</w:t>
      </w:r>
      <w:proofErr w:type="gramEnd"/>
      <w:r w:rsidRPr="000C6639">
        <w:rPr>
          <w:rFonts w:ascii="Times New Roman" w:hAnsi="Times New Roman" w:cs="Times New Roman"/>
          <w:sz w:val="24"/>
          <w:szCs w:val="24"/>
        </w:rPr>
        <w:t>, земельные участки под которыми не образованы или образованы по границам таких домов) в содержании прилегающих территорий.</w:t>
      </w:r>
    </w:p>
    <w:p w:rsidR="007A2BB6" w:rsidRPr="000C6639" w:rsidRDefault="007A2BB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639">
        <w:rPr>
          <w:rFonts w:ascii="Times New Roman" w:hAnsi="Times New Roman" w:cs="Times New Roman"/>
          <w:sz w:val="24"/>
          <w:szCs w:val="24"/>
        </w:rPr>
        <w:t xml:space="preserve">В соответствии с пунктом 37 статьи 1 Градостроительного кодекса Российской Федерации (далее - </w:t>
      </w:r>
      <w:proofErr w:type="spellStart"/>
      <w:r w:rsidRPr="000C6639">
        <w:rPr>
          <w:rFonts w:ascii="Times New Roman" w:hAnsi="Times New Roman" w:cs="Times New Roman"/>
          <w:sz w:val="24"/>
          <w:szCs w:val="24"/>
        </w:rPr>
        <w:t>ГрК</w:t>
      </w:r>
      <w:proofErr w:type="spellEnd"/>
      <w:r w:rsidRPr="000C6639">
        <w:rPr>
          <w:rFonts w:ascii="Times New Roman" w:hAnsi="Times New Roman" w:cs="Times New Roman"/>
          <w:sz w:val="24"/>
          <w:szCs w:val="24"/>
        </w:rPr>
        <w:t xml:space="preserve"> РФ) прилегающая территория представляет собой территорию общего пользования, которая прилегает к зданию, строению, сооружению, земельному участку в случае, если такой земельный участок образован, и </w:t>
      </w:r>
      <w:proofErr w:type="gramStart"/>
      <w:r w:rsidRPr="000C6639">
        <w:rPr>
          <w:rFonts w:ascii="Times New Roman" w:hAnsi="Times New Roman" w:cs="Times New Roman"/>
          <w:sz w:val="24"/>
          <w:szCs w:val="24"/>
        </w:rPr>
        <w:t>границы</w:t>
      </w:r>
      <w:proofErr w:type="gramEnd"/>
      <w:r w:rsidRPr="000C6639">
        <w:rPr>
          <w:rFonts w:ascii="Times New Roman" w:hAnsi="Times New Roman" w:cs="Times New Roman"/>
          <w:sz w:val="24"/>
          <w:szCs w:val="24"/>
        </w:rPr>
        <w:t xml:space="preserve"> которой определены правилами благоустройства территории муниципального образования в соответствии с порядком, установленным законом субъекта Российской Федерации.</w:t>
      </w:r>
    </w:p>
    <w:p w:rsidR="007A2BB6" w:rsidRPr="000C6639" w:rsidRDefault="007A2BB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C6639">
        <w:rPr>
          <w:rFonts w:ascii="Times New Roman" w:hAnsi="Times New Roman" w:cs="Times New Roman"/>
          <w:sz w:val="24"/>
          <w:szCs w:val="24"/>
        </w:rPr>
        <w:t xml:space="preserve">Частью 9 статьи 55.25 </w:t>
      </w:r>
      <w:proofErr w:type="spellStart"/>
      <w:r w:rsidRPr="000C6639">
        <w:rPr>
          <w:rFonts w:ascii="Times New Roman" w:hAnsi="Times New Roman" w:cs="Times New Roman"/>
          <w:sz w:val="24"/>
          <w:szCs w:val="24"/>
        </w:rPr>
        <w:t>ГрК</w:t>
      </w:r>
      <w:proofErr w:type="spellEnd"/>
      <w:r w:rsidRPr="000C6639">
        <w:rPr>
          <w:rFonts w:ascii="Times New Roman" w:hAnsi="Times New Roman" w:cs="Times New Roman"/>
          <w:sz w:val="24"/>
          <w:szCs w:val="24"/>
        </w:rPr>
        <w:t xml:space="preserve"> РФ установлено, что лицо, ответственное за эксплуатацию здания, строения, сооружения (за исключением собственников и (или) иных законных владельцев помещений в многоквартирных домах, земельные участки под которыми не образованы или образованы по границам таких домов), обязано принимать участие, в том числе финансовое, в содержании прилегающих территорий в случаях и порядке, которые определяются правилами благоустройства территории муниципального</w:t>
      </w:r>
      <w:proofErr w:type="gramEnd"/>
      <w:r w:rsidRPr="000C6639">
        <w:rPr>
          <w:rFonts w:ascii="Times New Roman" w:hAnsi="Times New Roman" w:cs="Times New Roman"/>
          <w:sz w:val="24"/>
          <w:szCs w:val="24"/>
        </w:rPr>
        <w:t xml:space="preserve"> образования.</w:t>
      </w:r>
    </w:p>
    <w:p w:rsidR="007A2BB6" w:rsidRPr="000C6639" w:rsidRDefault="007A2BB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639">
        <w:rPr>
          <w:rFonts w:ascii="Times New Roman" w:hAnsi="Times New Roman" w:cs="Times New Roman"/>
          <w:sz w:val="24"/>
          <w:szCs w:val="24"/>
        </w:rPr>
        <w:t>Из приведенных норм следует, что действующим законодательством предусмотрена императивная норма о возложении обязанности на лиц, ответственных за эксплуатацию здания, строения, сооружения, принимать участие, в том числе финансовое, в содержании прилегающих территорий в случаях и порядке, которые определяются правилами благоустройства территории муниципального образования.</w:t>
      </w:r>
    </w:p>
    <w:p w:rsidR="007A2BB6" w:rsidRPr="000C6639" w:rsidRDefault="007A2BB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639">
        <w:rPr>
          <w:rFonts w:ascii="Times New Roman" w:hAnsi="Times New Roman" w:cs="Times New Roman"/>
          <w:sz w:val="24"/>
          <w:szCs w:val="24"/>
        </w:rPr>
        <w:t>Исключение составляют собственники и (или) иные законные владельцы помещений в МКД, земельные участки под которыми не образованы или образованы по границам таких домов.</w:t>
      </w:r>
    </w:p>
    <w:p w:rsidR="007A2BB6" w:rsidRPr="000C6639" w:rsidRDefault="007A2BB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639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0C6639">
        <w:rPr>
          <w:rFonts w:ascii="Times New Roman" w:hAnsi="Times New Roman" w:cs="Times New Roman"/>
          <w:sz w:val="24"/>
          <w:szCs w:val="24"/>
        </w:rPr>
        <w:t>Положениями пункта 3.2 постановления Конституционного Суда Российской Федерации от 19 апреля 2021 г. N 14-П "По делу о проверке конституционности пункта 2 статьи 209 Гражданского кодекса Российской Федерации, части 7 статьи 10 Федерального закона "Об основах государственного регулирования торговой деятельности в Российской Федерации", а также абзаца двадцать второго части 1 статьи 2, пункта 25 части 1 статьи 16 и пункта</w:t>
      </w:r>
      <w:proofErr w:type="gramEnd"/>
      <w:r w:rsidRPr="000C6639">
        <w:rPr>
          <w:rFonts w:ascii="Times New Roman" w:hAnsi="Times New Roman" w:cs="Times New Roman"/>
          <w:sz w:val="24"/>
          <w:szCs w:val="24"/>
        </w:rPr>
        <w:t xml:space="preserve"> 3 части 2 статьи 45.1 Федерального закона "Об общих принципах организации местного самоуправления в Российской Федерации" в связи с жалобами граждан Г.С. </w:t>
      </w:r>
      <w:proofErr w:type="spellStart"/>
      <w:r w:rsidRPr="000C6639">
        <w:rPr>
          <w:rFonts w:ascii="Times New Roman" w:hAnsi="Times New Roman" w:cs="Times New Roman"/>
          <w:sz w:val="24"/>
          <w:szCs w:val="24"/>
        </w:rPr>
        <w:t>Дадашова</w:t>
      </w:r>
      <w:proofErr w:type="spellEnd"/>
      <w:r w:rsidRPr="000C6639">
        <w:rPr>
          <w:rFonts w:ascii="Times New Roman" w:hAnsi="Times New Roman" w:cs="Times New Roman"/>
          <w:sz w:val="24"/>
          <w:szCs w:val="24"/>
        </w:rPr>
        <w:t xml:space="preserve">, И.Н. </w:t>
      </w:r>
      <w:proofErr w:type="spellStart"/>
      <w:r w:rsidRPr="000C6639">
        <w:rPr>
          <w:rFonts w:ascii="Times New Roman" w:hAnsi="Times New Roman" w:cs="Times New Roman"/>
          <w:sz w:val="24"/>
          <w:szCs w:val="24"/>
        </w:rPr>
        <w:t>Касимова</w:t>
      </w:r>
      <w:proofErr w:type="spellEnd"/>
      <w:r w:rsidRPr="000C6639">
        <w:rPr>
          <w:rFonts w:ascii="Times New Roman" w:hAnsi="Times New Roman" w:cs="Times New Roman"/>
          <w:sz w:val="24"/>
          <w:szCs w:val="24"/>
        </w:rPr>
        <w:t xml:space="preserve"> и других" (далее - постановление N 14-П) понятие "придомовая территория" содержательно увязано с понятием "земельный участок, на котором расположен многоквартирный дом". Согласно пункту 4 части 1 статьи 36 ЖК РФ частью общего имущества в МКД является земельный участок, на котором он расположен, с элементами </w:t>
      </w:r>
      <w:r w:rsidRPr="000C6639">
        <w:rPr>
          <w:rFonts w:ascii="Times New Roman" w:hAnsi="Times New Roman" w:cs="Times New Roman"/>
          <w:sz w:val="24"/>
          <w:szCs w:val="24"/>
        </w:rPr>
        <w:lastRenderedPageBreak/>
        <w:t>озеленения и благоустройства, иные предназначенные для обслуживания, эксплуатации и благоустройства дома и расположенные на данном земельном участке объекты.</w:t>
      </w:r>
    </w:p>
    <w:p w:rsidR="007A2BB6" w:rsidRPr="000C6639" w:rsidRDefault="007A2BB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639">
        <w:rPr>
          <w:rFonts w:ascii="Times New Roman" w:hAnsi="Times New Roman" w:cs="Times New Roman"/>
          <w:sz w:val="24"/>
          <w:szCs w:val="24"/>
        </w:rPr>
        <w:t xml:space="preserve">Кроме того, в пункте 3.2 постановления N 14-П указано, что необходимо разграничивать понятие "придомовая территория", </w:t>
      </w:r>
      <w:proofErr w:type="gramStart"/>
      <w:r w:rsidRPr="000C6639">
        <w:rPr>
          <w:rFonts w:ascii="Times New Roman" w:hAnsi="Times New Roman" w:cs="Times New Roman"/>
          <w:sz w:val="24"/>
          <w:szCs w:val="24"/>
        </w:rPr>
        <w:t>являющееся</w:t>
      </w:r>
      <w:proofErr w:type="gramEnd"/>
      <w:r w:rsidRPr="000C6639">
        <w:rPr>
          <w:rFonts w:ascii="Times New Roman" w:hAnsi="Times New Roman" w:cs="Times New Roman"/>
          <w:sz w:val="24"/>
          <w:szCs w:val="24"/>
        </w:rPr>
        <w:t xml:space="preserve"> прежде всего категорией жилищного права, и понятие "</w:t>
      </w:r>
      <w:proofErr w:type="spellStart"/>
      <w:r w:rsidRPr="000C6639">
        <w:rPr>
          <w:rFonts w:ascii="Times New Roman" w:hAnsi="Times New Roman" w:cs="Times New Roman"/>
          <w:sz w:val="24"/>
          <w:szCs w:val="24"/>
        </w:rPr>
        <w:t>внутридворовая</w:t>
      </w:r>
      <w:proofErr w:type="spellEnd"/>
      <w:r w:rsidRPr="000C6639">
        <w:rPr>
          <w:rFonts w:ascii="Times New Roman" w:hAnsi="Times New Roman" w:cs="Times New Roman"/>
          <w:sz w:val="24"/>
          <w:szCs w:val="24"/>
        </w:rPr>
        <w:t xml:space="preserve"> территория", используемое преимущественно в области градостроительного и санитарно-эпидемиологического нормирования, которые не идентичны по содержанию. Широко распространена ситуация, когда территорию двора образуют придомовые территории нескольких смежных МКД, а равно земельные участки, которые находятся в муниципальной собственности или </w:t>
      </w:r>
      <w:proofErr w:type="gramStart"/>
      <w:r w:rsidRPr="000C6639">
        <w:rPr>
          <w:rFonts w:ascii="Times New Roman" w:hAnsi="Times New Roman" w:cs="Times New Roman"/>
          <w:sz w:val="24"/>
          <w:szCs w:val="24"/>
        </w:rPr>
        <w:t>собственность</w:t>
      </w:r>
      <w:proofErr w:type="gramEnd"/>
      <w:r w:rsidRPr="000C6639">
        <w:rPr>
          <w:rFonts w:ascii="Times New Roman" w:hAnsi="Times New Roman" w:cs="Times New Roman"/>
          <w:sz w:val="24"/>
          <w:szCs w:val="24"/>
        </w:rPr>
        <w:t xml:space="preserve"> на которые не разграничена. В свою очередь, придомовая территория с точки зрения пространственных ее пределов </w:t>
      </w:r>
      <w:proofErr w:type="gramStart"/>
      <w:r w:rsidRPr="000C6639">
        <w:rPr>
          <w:rFonts w:ascii="Times New Roman" w:hAnsi="Times New Roman" w:cs="Times New Roman"/>
          <w:sz w:val="24"/>
          <w:szCs w:val="24"/>
        </w:rPr>
        <w:t>может</w:t>
      </w:r>
      <w:proofErr w:type="gramEnd"/>
      <w:r w:rsidRPr="000C6639">
        <w:rPr>
          <w:rFonts w:ascii="Times New Roman" w:hAnsi="Times New Roman" w:cs="Times New Roman"/>
          <w:sz w:val="24"/>
          <w:szCs w:val="24"/>
        </w:rPr>
        <w:t xml:space="preserve"> как включать в себя часть двора, так и выходить за его границы. Установление различного регулирования вполне может быть оправдано разной рекреационной, транспортной, инженерной, хозяйственной ценностью той или другой территории с учетом сложившихся исторических традиций.</w:t>
      </w:r>
    </w:p>
    <w:p w:rsidR="007A2BB6" w:rsidRPr="000C6639" w:rsidRDefault="007A2BB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639">
        <w:rPr>
          <w:rFonts w:ascii="Times New Roman" w:hAnsi="Times New Roman" w:cs="Times New Roman"/>
          <w:sz w:val="24"/>
          <w:szCs w:val="24"/>
        </w:rPr>
        <w:t>Таким образом, в качестве "придомовой" и "</w:t>
      </w:r>
      <w:proofErr w:type="spellStart"/>
      <w:r w:rsidRPr="000C6639">
        <w:rPr>
          <w:rFonts w:ascii="Times New Roman" w:hAnsi="Times New Roman" w:cs="Times New Roman"/>
          <w:sz w:val="24"/>
          <w:szCs w:val="24"/>
        </w:rPr>
        <w:t>внутридворовой</w:t>
      </w:r>
      <w:proofErr w:type="spellEnd"/>
      <w:r w:rsidRPr="000C6639">
        <w:rPr>
          <w:rFonts w:ascii="Times New Roman" w:hAnsi="Times New Roman" w:cs="Times New Roman"/>
          <w:sz w:val="24"/>
          <w:szCs w:val="24"/>
        </w:rPr>
        <w:t xml:space="preserve">" применительно к </w:t>
      </w:r>
      <w:proofErr w:type="gramStart"/>
      <w:r w:rsidRPr="000C6639">
        <w:rPr>
          <w:rFonts w:ascii="Times New Roman" w:hAnsi="Times New Roman" w:cs="Times New Roman"/>
          <w:sz w:val="24"/>
          <w:szCs w:val="24"/>
        </w:rPr>
        <w:t>конкретному</w:t>
      </w:r>
      <w:proofErr w:type="gramEnd"/>
      <w:r w:rsidRPr="000C6639">
        <w:rPr>
          <w:rFonts w:ascii="Times New Roman" w:hAnsi="Times New Roman" w:cs="Times New Roman"/>
          <w:sz w:val="24"/>
          <w:szCs w:val="24"/>
        </w:rPr>
        <w:t xml:space="preserve"> МКД могут выступать как совпадающие, так и разные территории, что должно быть принято во внимание при осуществлении правового регулирования и в правоприменительной практике.</w:t>
      </w:r>
    </w:p>
    <w:p w:rsidR="007A2BB6" w:rsidRPr="000C6639" w:rsidRDefault="007A2BB6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6639">
        <w:rPr>
          <w:rFonts w:ascii="Times New Roman" w:hAnsi="Times New Roman" w:cs="Times New Roman"/>
          <w:sz w:val="24"/>
          <w:szCs w:val="24"/>
        </w:rPr>
        <w:t>Дополнительно сообщаем, что письма Минстроя России и его структурных подразделений, в которых разъясняются вопросы применения нормативных правовых актов, не содержат правовых норм, не направлены на установление, изменение или отмену правовых норм, а содержащиеся в них разъяснения не могут рассматриваться в качестве общеобязательных государственных предписаний постоянного или временного характера.</w:t>
      </w:r>
    </w:p>
    <w:p w:rsidR="007A2BB6" w:rsidRPr="000C6639" w:rsidRDefault="007A2BB6">
      <w:pPr>
        <w:spacing w:after="1" w:line="220" w:lineRule="atLeast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2BB6" w:rsidRPr="000C6639" w:rsidRDefault="007A2BB6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C6639">
        <w:rPr>
          <w:rFonts w:ascii="Times New Roman" w:hAnsi="Times New Roman" w:cs="Times New Roman"/>
          <w:b/>
          <w:sz w:val="24"/>
          <w:szCs w:val="24"/>
        </w:rPr>
        <w:t>Заместитель директора Департамента</w:t>
      </w:r>
    </w:p>
    <w:p w:rsidR="007A2BB6" w:rsidRPr="000C6639" w:rsidRDefault="007A2BB6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C6639">
        <w:rPr>
          <w:rFonts w:ascii="Times New Roman" w:hAnsi="Times New Roman" w:cs="Times New Roman"/>
          <w:b/>
          <w:sz w:val="24"/>
          <w:szCs w:val="24"/>
        </w:rPr>
        <w:t>развития жилищно-коммунального хозяйства</w:t>
      </w:r>
    </w:p>
    <w:p w:rsidR="007A2BB6" w:rsidRPr="000C6639" w:rsidRDefault="007A2BB6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C6639">
        <w:rPr>
          <w:rFonts w:ascii="Times New Roman" w:hAnsi="Times New Roman" w:cs="Times New Roman"/>
          <w:b/>
          <w:sz w:val="24"/>
          <w:szCs w:val="24"/>
        </w:rPr>
        <w:t>Д.Ю.НИФОНТОВ</w:t>
      </w:r>
    </w:p>
    <w:p w:rsidR="007A2BB6" w:rsidRPr="000C6639" w:rsidRDefault="007A2BB6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</w:p>
    <w:sectPr w:rsidR="007A2BB6" w:rsidRPr="000C6639" w:rsidSect="000C6639">
      <w:pgSz w:w="11906" w:h="16838" w:code="9"/>
      <w:pgMar w:top="1418" w:right="991" w:bottom="720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37D"/>
    <w:rsid w:val="000C6639"/>
    <w:rsid w:val="001A78C3"/>
    <w:rsid w:val="002426F7"/>
    <w:rsid w:val="002D7D9A"/>
    <w:rsid w:val="00454620"/>
    <w:rsid w:val="00712DB5"/>
    <w:rsid w:val="007A2BB6"/>
    <w:rsid w:val="007D328D"/>
    <w:rsid w:val="00847224"/>
    <w:rsid w:val="008F54BB"/>
    <w:rsid w:val="00943A03"/>
    <w:rsid w:val="00D4237D"/>
    <w:rsid w:val="00DF45A6"/>
    <w:rsid w:val="00EF767E"/>
    <w:rsid w:val="00F8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620"/>
  </w:style>
  <w:style w:type="paragraph" w:styleId="1">
    <w:name w:val="heading 1"/>
    <w:basedOn w:val="a"/>
    <w:link w:val="10"/>
    <w:uiPriority w:val="9"/>
    <w:qFormat/>
    <w:rsid w:val="004546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546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46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546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454620"/>
    <w:rPr>
      <w:b/>
      <w:bCs/>
    </w:rPr>
  </w:style>
  <w:style w:type="character" w:styleId="a4">
    <w:name w:val="Emphasis"/>
    <w:basedOn w:val="a0"/>
    <w:uiPriority w:val="20"/>
    <w:qFormat/>
    <w:rsid w:val="00454620"/>
    <w:rPr>
      <w:i/>
      <w:iCs/>
    </w:rPr>
  </w:style>
  <w:style w:type="paragraph" w:styleId="a5">
    <w:name w:val="No Spacing"/>
    <w:uiPriority w:val="1"/>
    <w:qFormat/>
    <w:rsid w:val="000C6639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0C663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620"/>
  </w:style>
  <w:style w:type="paragraph" w:styleId="1">
    <w:name w:val="heading 1"/>
    <w:basedOn w:val="a"/>
    <w:link w:val="10"/>
    <w:uiPriority w:val="9"/>
    <w:qFormat/>
    <w:rsid w:val="004546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546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46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546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454620"/>
    <w:rPr>
      <w:b/>
      <w:bCs/>
    </w:rPr>
  </w:style>
  <w:style w:type="character" w:styleId="a4">
    <w:name w:val="Emphasis"/>
    <w:basedOn w:val="a0"/>
    <w:uiPriority w:val="20"/>
    <w:qFormat/>
    <w:rsid w:val="00454620"/>
    <w:rPr>
      <w:i/>
      <w:iCs/>
    </w:rPr>
  </w:style>
  <w:style w:type="paragraph" w:styleId="a5">
    <w:name w:val="No Spacing"/>
    <w:uiPriority w:val="1"/>
    <w:qFormat/>
    <w:rsid w:val="000C6639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0C663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onsultant.ru/cons/cgi/online.cgi?req=doc&amp;base=LAW&amp;n=542125&amp;cacheid=2C9522AD28CA4F7DB54124AD2180A193&amp;mode=splus&amp;rnd=zXl9wSVYLnRKzin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1311</Words>
  <Characters>7476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user</cp:lastModifiedBy>
  <cp:revision>3</cp:revision>
  <dcterms:created xsi:type="dcterms:W3CDTF">2026-08-21T08:29:00Z</dcterms:created>
  <dcterms:modified xsi:type="dcterms:W3CDTF">2026-08-21T13:44:00Z</dcterms:modified>
</cp:coreProperties>
</file>