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12" w:rsidRPr="00CC29CC" w:rsidRDefault="00DA3412" w:rsidP="00CC29CC">
      <w:pPr>
        <w:spacing w:before="220"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>МИНИСТЕРСТВО ТРУДА И СОЦИАЛЬНОЙ ЗАЩИТЫ</w:t>
      </w:r>
    </w:p>
    <w:p w:rsidR="00DA3412" w:rsidRPr="00CC29CC" w:rsidRDefault="00DA3412" w:rsidP="00CC29CC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CC29CC" w:rsidRPr="00CC29CC" w:rsidRDefault="00CC29CC" w:rsidP="00CC2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412" w:rsidRPr="00CC29CC" w:rsidRDefault="00DA3412" w:rsidP="00CC2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>Письмо Минтруда России от 21.07.2026 N 15-2/ООГ-1263</w:t>
      </w:r>
    </w:p>
    <w:p w:rsidR="00DA3412" w:rsidRPr="00CC29CC" w:rsidRDefault="00DA3412" w:rsidP="00CC29CC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412" w:rsidRPr="00CC29CC" w:rsidRDefault="00DA3412" w:rsidP="00CC2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 xml:space="preserve">Об определении срока годности дежурных </w:t>
      </w:r>
      <w:proofErr w:type="gramStart"/>
      <w:r w:rsidRPr="00CC29CC">
        <w:rPr>
          <w:rFonts w:ascii="Times New Roman" w:hAnsi="Times New Roman" w:cs="Times New Roman"/>
          <w:b/>
          <w:sz w:val="24"/>
          <w:szCs w:val="24"/>
        </w:rPr>
        <w:t>СИЗ</w:t>
      </w:r>
      <w:proofErr w:type="gramEnd"/>
    </w:p>
    <w:p w:rsidR="00DA3412" w:rsidRPr="00CC29CC" w:rsidRDefault="00DA3412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CC29CC" w:rsidRPr="00CC29CC" w:rsidRDefault="00CC29CC" w:rsidP="00CC29CC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>Вопрос:</w:t>
      </w:r>
      <w:r w:rsidRPr="00CC29CC">
        <w:rPr>
          <w:rFonts w:ascii="Times New Roman" w:hAnsi="Times New Roman" w:cs="Times New Roman"/>
          <w:sz w:val="24"/>
          <w:szCs w:val="24"/>
        </w:rPr>
        <w:t xml:space="preserve"> Как правильно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определять срок годности дежурных 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? В каком именно документе на СИЗ (сертификат, паспорт, руководство по эксплуатации) данный срок предусмотрен?</w:t>
      </w:r>
    </w:p>
    <w:p w:rsidR="00CC29CC" w:rsidRPr="00CC29CC" w:rsidRDefault="00CC29CC" w:rsidP="00CC29CC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CC29CC" w:rsidRPr="00CC29CC" w:rsidRDefault="00CC29CC" w:rsidP="00CC29CC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b/>
          <w:sz w:val="24"/>
          <w:szCs w:val="24"/>
        </w:rPr>
        <w:t>Ответ: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t>Департамент условий и охраны труда рассмотрел в пределах компетенции обращение от 25.06.2026, поступившее на официальный сайт Минист</w:t>
      </w:r>
      <w:bookmarkStart w:id="0" w:name="_GoBack"/>
      <w:bookmarkEnd w:id="0"/>
      <w:r w:rsidRPr="00CC29CC">
        <w:rPr>
          <w:rFonts w:ascii="Times New Roman" w:hAnsi="Times New Roman" w:cs="Times New Roman"/>
          <w:sz w:val="24"/>
          <w:szCs w:val="24"/>
        </w:rPr>
        <w:t>ерства труда и социальной защиты Российской Федерации, и сообщает следующее.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l14"/>
      <w:bookmarkEnd w:id="1"/>
      <w:r w:rsidRPr="00CC29CC">
        <w:rPr>
          <w:rFonts w:ascii="Times New Roman" w:hAnsi="Times New Roman" w:cs="Times New Roman"/>
          <w:sz w:val="24"/>
          <w:szCs w:val="24"/>
        </w:rPr>
        <w:t>На основании </w:t>
      </w:r>
      <w:hyperlink r:id="rId6" w:anchor="l781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пункта 5.16 </w:t>
        </w:r>
      </w:hyperlink>
      <w:r w:rsidRPr="00CC29CC">
        <w:rPr>
          <w:rFonts w:ascii="Times New Roman" w:hAnsi="Times New Roman" w:cs="Times New Roman"/>
          <w:sz w:val="24"/>
          <w:szCs w:val="24"/>
        </w:rPr>
        <w:t>Положения о Министерстве труда и социальной защиты Российской Федерации, утвержденного постановлением Правительства Российской Федерации от 19.06.2012 N 610, Минтруд России дает разъяснения по вопросам, отнесенным к его компетенции, в случаях, предусмотренных законодательством Российской Федерации.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l15"/>
      <w:bookmarkEnd w:id="2"/>
      <w:proofErr w:type="gramStart"/>
      <w:r w:rsidRPr="00CC29CC">
        <w:rPr>
          <w:rFonts w:ascii="Times New Roman" w:hAnsi="Times New Roman" w:cs="Times New Roman"/>
          <w:sz w:val="24"/>
          <w:szCs w:val="24"/>
        </w:rPr>
        <w:t>В соответствии со </w:t>
      </w:r>
      <w:hyperlink r:id="rId7" w:anchor="h5536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статьей 214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Трудового кодекса Российской Федерации (далее - Кодекс) работодатель обязан обеспечить приобретение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также на работах, выполняемых в особых температурных условиях или связанных с загрязнением.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l16"/>
      <w:bookmarkEnd w:id="3"/>
      <w:r w:rsidRPr="00CC29CC">
        <w:rPr>
          <w:rFonts w:ascii="Times New Roman" w:hAnsi="Times New Roman" w:cs="Times New Roman"/>
          <w:sz w:val="24"/>
          <w:szCs w:val="24"/>
        </w:rPr>
        <w:t>Согласно </w:t>
      </w:r>
      <w:hyperlink r:id="rId8" w:anchor="h9364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статье 221</w:t>
        </w:r>
      </w:hyperlink>
      <w:r w:rsidRPr="00CC29CC">
        <w:rPr>
          <w:rFonts w:ascii="Times New Roman" w:hAnsi="Times New Roman" w:cs="Times New Roman"/>
          <w:sz w:val="24"/>
          <w:szCs w:val="24"/>
        </w:rPr>
        <w:t xml:space="preserve"> Кодекса 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условиях, работникам бесплатно выдаются средства индивидуальной защиты (далее -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) и смывающие средства, прошедшие подтверждение соответствия в порядке, установленном законодательством Российской Федерации о техническом регулировании.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l17"/>
      <w:bookmarkEnd w:id="4"/>
      <w:r w:rsidRPr="00CC29CC">
        <w:rPr>
          <w:rFonts w:ascii="Times New Roman" w:hAnsi="Times New Roman" w:cs="Times New Roman"/>
          <w:sz w:val="24"/>
          <w:szCs w:val="24"/>
        </w:rPr>
        <w:t>Приказом Минтруда России от 29.10.2021 N 766н утверждены </w:t>
      </w:r>
      <w:hyperlink r:id="rId9" w:anchor="h167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обеспечения работников средствами индивидуальной защиты и смывающими средствами (далее - Правила) и приказом Минтруда России от 29.10.2021 N 767н утверждены Единые типовые </w:t>
      </w:r>
      <w:hyperlink r:id="rId10" w:anchor="h5498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нормы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выдачи средств индивидуальной защиты и смывающих средств (далее - ЕТН).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l18"/>
      <w:bookmarkEnd w:id="5"/>
      <w:r w:rsidRPr="00CC29CC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11" w:anchor="l233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CC29CC">
        <w:rPr>
          <w:rFonts w:ascii="Times New Roman" w:hAnsi="Times New Roman" w:cs="Times New Roman"/>
          <w:sz w:val="24"/>
          <w:szCs w:val="24"/>
        </w:rPr>
        <w:t xml:space="preserve"> Правил обеспечение СИЗ и смывающими средствами осуществляется в соответствии с Правилами, на основании единых Типовых норм выдачи средств индивидуальной защиты и смывающих средств (далее - Единые типовые нормы), с учетом результатов специальной оценки условий труда (далее - СОУТ), результатов оценки профессиональных рисков (далее -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), мнения выборного органа первичной профсоюзной организации или иного уполномоченного представительного органа работников (при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l19"/>
      <w:bookmarkEnd w:id="6"/>
      <w:r w:rsidRPr="00CC29CC">
        <w:rPr>
          <w:rFonts w:ascii="Times New Roman" w:hAnsi="Times New Roman" w:cs="Times New Roman"/>
          <w:sz w:val="24"/>
          <w:szCs w:val="24"/>
        </w:rPr>
        <w:lastRenderedPageBreak/>
        <w:t>В соответствии с </w:t>
      </w:r>
      <w:hyperlink r:id="rId12" w:anchor="l246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пунктом 10</w:t>
        </w:r>
      </w:hyperlink>
      <w:r w:rsidRPr="00CC29CC">
        <w:rPr>
          <w:rFonts w:ascii="Times New Roman" w:hAnsi="Times New Roman" w:cs="Times New Roman"/>
          <w:sz w:val="24"/>
          <w:szCs w:val="24"/>
        </w:rPr>
        <w:t xml:space="preserve"> Правил работодатель обязан разработать на основании Единых типовых норм, с учетом результатов СОУТ, результатов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ОПР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, мнения выборного органа первичной профсоюзной организации или иного представительного органа работников (при его наличии) и утвердить локальным нормативным актом нормы бесплатной выдачи СИЗ и смывающих средств работникам организации (далее - нормы).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l20"/>
      <w:bookmarkEnd w:id="7"/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Согласно </w:t>
      </w:r>
      <w:hyperlink r:id="rId13" w:anchor="l274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пункту 18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Правил нормы должны содержать информацию о СИЗ, необходимых работникам для осуществления трудовой деятельности, включая деятельность при совмещении профессий или выполнении совмещаемых работ, в том числе в составе комплексных бригад.</w:t>
      </w:r>
      <w:proofErr w:type="gramEnd"/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l21"/>
      <w:bookmarkEnd w:id="8"/>
      <w:proofErr w:type="gramStart"/>
      <w:r w:rsidRPr="00CC29CC">
        <w:rPr>
          <w:rFonts w:ascii="Times New Roman" w:hAnsi="Times New Roman" w:cs="Times New Roman"/>
          <w:sz w:val="24"/>
          <w:szCs w:val="24"/>
        </w:rPr>
        <w:t>В соответствии с </w:t>
      </w:r>
      <w:hyperlink r:id="rId14" w:anchor="l274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пунктом 18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Правил объем выдачи СИЗ, выдаваемых работникам в зависимости от профессии (должности), определен в Единых типовых нормах выдачи СИЗ работникам по профессиям (должностям).</w:t>
      </w:r>
      <w:proofErr w:type="gramEnd"/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l22"/>
      <w:bookmarkEnd w:id="9"/>
      <w:r w:rsidRPr="00CC29CC">
        <w:rPr>
          <w:rFonts w:ascii="Times New Roman" w:hAnsi="Times New Roman" w:cs="Times New Roman"/>
          <w:sz w:val="24"/>
          <w:szCs w:val="24"/>
        </w:rPr>
        <w:t xml:space="preserve">Выбор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осуществляется работодателем посредством сопоставления информации, предоставленной в нормах, с данными о защитных свойствах и эксплуатационных характеристик конкретных СИЗ в соответствии с действующими документами о подтверждении соответствия, размещенными в Федеральной государственной информационной системе Федеральной службы по аккредитации, и (или) иными документами, действующими для данного вида продукции (</w:t>
      </w:r>
      <w:hyperlink r:id="rId15" w:anchor="l287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 21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Правил).</w:t>
      </w:r>
    </w:p>
    <w:bookmarkStart w:id="10" w:name="l23"/>
    <w:bookmarkEnd w:id="10"/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fldChar w:fldCharType="begin"/>
      </w:r>
      <w:r w:rsidRPr="00CC29CC">
        <w:rPr>
          <w:rFonts w:ascii="Times New Roman" w:hAnsi="Times New Roman" w:cs="Times New Roman"/>
          <w:sz w:val="24"/>
          <w:szCs w:val="24"/>
        </w:rPr>
        <w:instrText xml:space="preserve"> HYPERLINK "https://normativ.kontur.ru/document?moduleId=1&amp;documentId=410891" \l "l335" \t "_blank" </w:instrText>
      </w:r>
      <w:r w:rsidRPr="00CC29CC">
        <w:rPr>
          <w:rFonts w:ascii="Times New Roman" w:hAnsi="Times New Roman" w:cs="Times New Roman"/>
          <w:sz w:val="24"/>
          <w:szCs w:val="24"/>
        </w:rPr>
        <w:fldChar w:fldCharType="separate"/>
      </w:r>
      <w:r w:rsidRPr="00CC29CC">
        <w:rPr>
          <w:rStyle w:val="a6"/>
          <w:rFonts w:ascii="Times New Roman" w:hAnsi="Times New Roman" w:cs="Times New Roman"/>
          <w:sz w:val="24"/>
          <w:szCs w:val="24"/>
        </w:rPr>
        <w:t>Пунктом 56</w:t>
      </w:r>
      <w:r w:rsidRPr="00CC29CC">
        <w:rPr>
          <w:rFonts w:ascii="Times New Roman" w:hAnsi="Times New Roman" w:cs="Times New Roman"/>
          <w:sz w:val="24"/>
          <w:szCs w:val="24"/>
        </w:rPr>
        <w:fldChar w:fldCharType="end"/>
      </w:r>
      <w:r w:rsidRPr="00CC29CC">
        <w:rPr>
          <w:rFonts w:ascii="Times New Roman" w:hAnsi="Times New Roman" w:cs="Times New Roman"/>
          <w:sz w:val="24"/>
          <w:szCs w:val="24"/>
        </w:rPr>
        <w:t xml:space="preserve"> Правил определено, что нормативные сроки эксплуатации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исчисляются со дня фактической выдачи их работникам, указанного в личной карточке учета выдачи СИЗ или в карточке выдачи дежурных СИЗ.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l24"/>
      <w:bookmarkEnd w:id="11"/>
      <w:r w:rsidRPr="00CC29CC">
        <w:rPr>
          <w:rFonts w:ascii="Times New Roman" w:hAnsi="Times New Roman" w:cs="Times New Roman"/>
          <w:sz w:val="24"/>
          <w:szCs w:val="24"/>
        </w:rPr>
        <w:t xml:space="preserve">Нормативные сроки эксплуатации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не могут превышать сроков, указанных в нормах (</w:t>
      </w:r>
      <w:hyperlink r:id="rId16" w:anchor="l336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 57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Правил).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l25"/>
      <w:bookmarkEnd w:id="12"/>
      <w:r w:rsidRPr="00CC29CC">
        <w:rPr>
          <w:rFonts w:ascii="Times New Roman" w:hAnsi="Times New Roman" w:cs="Times New Roman"/>
          <w:sz w:val="24"/>
          <w:szCs w:val="24"/>
        </w:rPr>
        <w:t xml:space="preserve">При этом нормативные сроки эксплуатации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, указанные в нормах, устанавливаются на основании </w:t>
      </w:r>
      <w:hyperlink r:id="rId17" w:anchor="h5498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ЕТН</w:t>
        </w:r>
      </w:hyperlink>
      <w:r w:rsidRPr="00CC29CC">
        <w:rPr>
          <w:rFonts w:ascii="Times New Roman" w:hAnsi="Times New Roman" w:cs="Times New Roman"/>
          <w:sz w:val="24"/>
          <w:szCs w:val="24"/>
        </w:rPr>
        <w:t>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l26"/>
      <w:bookmarkEnd w:id="13"/>
      <w:r w:rsidRPr="00CC29CC">
        <w:rPr>
          <w:rFonts w:ascii="Times New Roman" w:hAnsi="Times New Roman" w:cs="Times New Roman"/>
          <w:sz w:val="24"/>
          <w:szCs w:val="24"/>
        </w:rPr>
        <w:t xml:space="preserve">Продление сроков носки и эксплуатации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> </w:t>
      </w:r>
      <w:hyperlink r:id="rId18" w:anchor="h167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не предусмотрено.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l27"/>
      <w:bookmarkEnd w:id="14"/>
      <w:r w:rsidRPr="00CC29CC">
        <w:rPr>
          <w:rFonts w:ascii="Times New Roman" w:hAnsi="Times New Roman" w:cs="Times New Roman"/>
          <w:sz w:val="24"/>
          <w:szCs w:val="24"/>
        </w:rPr>
        <w:t>Дополнительно сообщаем, что в настоящее время действует Технический регламент Таможенного союза "О безопасности средств индивидуальной защиты" (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ТС 019/2011), утвержденный Решением Комиссии Таможенного союза от 09.12.2011 N 878 (далее - ТР ТС 019/2011), который устанавливает на единой таможенной территории Таможенного союза единые обязательные для применения и исполнения требования к средствам индивидуальной защиты. </w:t>
      </w:r>
      <w:hyperlink r:id="rId19" w:anchor="l4879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Пунктом 4.2</w:t>
        </w:r>
      </w:hyperlink>
      <w:r w:rsidRPr="00CC29CC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ТС 019/2011 определены общие требования, которым должны соответствовать средства индивидуальной защиты (кроме дерматологических).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l28"/>
      <w:bookmarkEnd w:id="15"/>
      <w:proofErr w:type="gramStart"/>
      <w:r w:rsidRPr="00CC29CC">
        <w:rPr>
          <w:rFonts w:ascii="Times New Roman" w:hAnsi="Times New Roman" w:cs="Times New Roman"/>
          <w:sz w:val="24"/>
          <w:szCs w:val="24"/>
        </w:rPr>
        <w:t>Так, например, в эксплуатационной документации к средствам индивидуальной защиты должны указываться комплектность, срок хранения или годности, гарантийный срок (для средств индивидуальной защиты, теряющих защитные свойства в процессе хранения и (или) эксплуатации), правила безопасного хранения, использования (эксплуатации и ухода), транспортировки и утилизации, а также при необходимости климатическое исполнение средств индивидуальной защиты и правила их дегазации, дезактивации, дезинфекции, а также способы подтверждения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их защитных свойств (</w:t>
      </w:r>
      <w:hyperlink r:id="rId20" w:anchor="l4891" w:tgtFrame="_blank" w:history="1">
        <w:r w:rsidRPr="00CC29CC">
          <w:rPr>
            <w:rStyle w:val="a6"/>
            <w:rFonts w:ascii="Times New Roman" w:hAnsi="Times New Roman" w:cs="Times New Roman"/>
            <w:sz w:val="24"/>
            <w:szCs w:val="24"/>
          </w:rPr>
          <w:t>подпункт 12</w:t>
        </w:r>
      </w:hyperlink>
      <w:r w:rsidRPr="00CC29CC">
        <w:rPr>
          <w:rFonts w:ascii="Times New Roman" w:hAnsi="Times New Roman" w:cs="Times New Roman"/>
          <w:sz w:val="24"/>
          <w:szCs w:val="24"/>
        </w:rPr>
        <w:t xml:space="preserve"> пункта 4.2 </w:t>
      </w:r>
      <w:proofErr w:type="gramStart"/>
      <w:r w:rsidRPr="00CC29CC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CC29CC">
        <w:rPr>
          <w:rFonts w:ascii="Times New Roman" w:hAnsi="Times New Roman" w:cs="Times New Roman"/>
          <w:sz w:val="24"/>
          <w:szCs w:val="24"/>
        </w:rPr>
        <w:t xml:space="preserve"> ТС 019/2011).</w:t>
      </w:r>
    </w:p>
    <w:p w:rsidR="00CC29CC" w:rsidRPr="00CC29CC" w:rsidRDefault="00CC29CC" w:rsidP="00CC29CC">
      <w:pPr>
        <w:spacing w:before="240" w:after="1" w:line="22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l29"/>
      <w:bookmarkEnd w:id="16"/>
      <w:r w:rsidRPr="00CC29CC">
        <w:rPr>
          <w:rFonts w:ascii="Times New Roman" w:hAnsi="Times New Roman" w:cs="Times New Roman"/>
          <w:sz w:val="24"/>
          <w:szCs w:val="24"/>
        </w:rPr>
        <w:lastRenderedPageBreak/>
        <w:t>Обращаем внимание, что данный ответ Департамента на обращение не является нормативным правовым актом, носит разъяснительный характер и является мнением Департамента на отдельно заданный вопрос.</w:t>
      </w:r>
    </w:p>
    <w:p w:rsidR="00DA3412" w:rsidRPr="00CC29CC" w:rsidRDefault="00DA3412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DA3412" w:rsidRPr="00CC29CC" w:rsidRDefault="00DA3412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t>Заместитель директора Департамента</w:t>
      </w:r>
    </w:p>
    <w:p w:rsidR="00DA3412" w:rsidRPr="00CC29CC" w:rsidRDefault="00DA3412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t>условий и охраны труда</w:t>
      </w:r>
    </w:p>
    <w:p w:rsidR="00DA3412" w:rsidRPr="00CC29CC" w:rsidRDefault="00DA3412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t>А.А.ВОРОТИЛКИН</w:t>
      </w:r>
    </w:p>
    <w:p w:rsidR="00DA3412" w:rsidRPr="00CC29CC" w:rsidRDefault="00DA3412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  <w:r w:rsidRPr="00CC29CC">
        <w:rPr>
          <w:rFonts w:ascii="Times New Roman" w:hAnsi="Times New Roman" w:cs="Times New Roman"/>
          <w:sz w:val="24"/>
          <w:szCs w:val="24"/>
        </w:rPr>
        <w:t>21.07.2026</w:t>
      </w:r>
    </w:p>
    <w:p w:rsidR="00DA3412" w:rsidRPr="00CC29CC" w:rsidRDefault="00DA3412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DA3412" w:rsidRPr="00CC29CC" w:rsidRDefault="00DA3412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sectPr w:rsidR="00DA3412" w:rsidRPr="00CC29CC" w:rsidSect="00EC2F15">
      <w:pgSz w:w="11906" w:h="16838" w:code="9"/>
      <w:pgMar w:top="1276" w:right="1133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8EF"/>
    <w:multiLevelType w:val="multilevel"/>
    <w:tmpl w:val="81D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1710B"/>
    <w:multiLevelType w:val="multilevel"/>
    <w:tmpl w:val="1CD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B81"/>
    <w:multiLevelType w:val="multilevel"/>
    <w:tmpl w:val="010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F1E66"/>
    <w:multiLevelType w:val="multilevel"/>
    <w:tmpl w:val="BB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EB67BE"/>
    <w:multiLevelType w:val="multilevel"/>
    <w:tmpl w:val="4F82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361FF"/>
    <w:multiLevelType w:val="multilevel"/>
    <w:tmpl w:val="731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D2871"/>
    <w:multiLevelType w:val="multilevel"/>
    <w:tmpl w:val="8278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877F5"/>
    <w:multiLevelType w:val="multilevel"/>
    <w:tmpl w:val="AC3A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F106C6"/>
    <w:multiLevelType w:val="multilevel"/>
    <w:tmpl w:val="3794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2D"/>
    <w:rsid w:val="001A78C3"/>
    <w:rsid w:val="002426F7"/>
    <w:rsid w:val="002D7D9A"/>
    <w:rsid w:val="00454620"/>
    <w:rsid w:val="00712DB5"/>
    <w:rsid w:val="007D328D"/>
    <w:rsid w:val="00847224"/>
    <w:rsid w:val="00854103"/>
    <w:rsid w:val="008B6C2D"/>
    <w:rsid w:val="008F54BB"/>
    <w:rsid w:val="00943A03"/>
    <w:rsid w:val="00983DA8"/>
    <w:rsid w:val="00A1537B"/>
    <w:rsid w:val="00CC29CC"/>
    <w:rsid w:val="00DA3412"/>
    <w:rsid w:val="00DF45A6"/>
    <w:rsid w:val="00EF767E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C29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C2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4709" TargetMode="External"/><Relationship Id="rId13" Type="http://schemas.openxmlformats.org/officeDocument/2006/relationships/hyperlink" Target="https://normativ.kontur.ru/document?moduleId=1&amp;documentId=410891" TargetMode="External"/><Relationship Id="rId18" Type="http://schemas.openxmlformats.org/officeDocument/2006/relationships/hyperlink" Target="https://normativ.kontur.ru/document?moduleId=1&amp;documentId=410891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normativ.kontur.ru/document?moduleId=1&amp;documentId=504709" TargetMode="External"/><Relationship Id="rId12" Type="http://schemas.openxmlformats.org/officeDocument/2006/relationships/hyperlink" Target="https://normativ.kontur.ru/document?moduleId=1&amp;documentId=410891" TargetMode="External"/><Relationship Id="rId17" Type="http://schemas.openxmlformats.org/officeDocument/2006/relationships/hyperlink" Target="https://normativ.kontur.ru/document?moduleId=1&amp;documentId=419981" TargetMode="Externa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410891" TargetMode="External"/><Relationship Id="rId20" Type="http://schemas.openxmlformats.org/officeDocument/2006/relationships/hyperlink" Target="https://normativ.kontur.ru/document?moduleId=9&amp;documentId=3683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500580" TargetMode="External"/><Relationship Id="rId11" Type="http://schemas.openxmlformats.org/officeDocument/2006/relationships/hyperlink" Target="https://normativ.kontur.ru/document?moduleId=1&amp;documentId=4108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10891" TargetMode="External"/><Relationship Id="rId10" Type="http://schemas.openxmlformats.org/officeDocument/2006/relationships/hyperlink" Target="https://normativ.kontur.ru/document?moduleId=1&amp;documentId=419981" TargetMode="External"/><Relationship Id="rId19" Type="http://schemas.openxmlformats.org/officeDocument/2006/relationships/hyperlink" Target="https://normativ.kontur.ru/document?moduleId=9&amp;documentId=3683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10891" TargetMode="External"/><Relationship Id="rId14" Type="http://schemas.openxmlformats.org/officeDocument/2006/relationships/hyperlink" Target="https://normativ.kontur.ru/document?moduleId=1&amp;documentId=41089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2026-08-27T06:10:00Z</dcterms:created>
  <dcterms:modified xsi:type="dcterms:W3CDTF">2026-08-28T07:39:00Z</dcterms:modified>
</cp:coreProperties>
</file>