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B95" w:rsidRPr="00360B95" w:rsidRDefault="00360B95" w:rsidP="00360B95">
      <w:pPr>
        <w:pStyle w:val="a3"/>
        <w:spacing w:before="0" w:beforeAutospacing="0" w:after="0" w:afterAutospacing="0" w:line="360" w:lineRule="auto"/>
        <w:jc w:val="center"/>
        <w:rPr>
          <w:b/>
          <w:bCs/>
        </w:rPr>
      </w:pPr>
      <w:bookmarkStart w:id="0" w:name="_GoBack"/>
      <w:r w:rsidRPr="00360B95">
        <w:rPr>
          <w:b/>
          <w:bCs/>
        </w:rPr>
        <w:t>ЧЕТЫРНАДЦАТЫЙ АРБИТРАЖНЫЙ АПЕЛЛЯЦИОННЫЙ СУД</w:t>
      </w:r>
    </w:p>
    <w:p w:rsidR="00360B95" w:rsidRPr="00360B95" w:rsidRDefault="00177F8A" w:rsidP="00360B95">
      <w:pPr>
        <w:pStyle w:val="a3"/>
        <w:spacing w:before="0" w:beforeAutospacing="0" w:after="0" w:afterAutospacing="0" w:line="360" w:lineRule="auto"/>
        <w:jc w:val="center"/>
      </w:pPr>
      <w:hyperlink r:id="rId6" w:history="1">
        <w:r w:rsidR="00360B95" w:rsidRPr="00177F8A">
          <w:rPr>
            <w:rStyle w:val="a4"/>
            <w:b/>
            <w:bCs/>
          </w:rPr>
          <w:t>Постановление 14-го ААС от 04.06.2026 по делу N А05-13263/2025</w:t>
        </w:r>
      </w:hyperlink>
    </w:p>
    <w:p w:rsidR="00360B95" w:rsidRPr="00360B95" w:rsidRDefault="00360B95" w:rsidP="00360B95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0B95" w:rsidRPr="00360B95" w:rsidRDefault="00360B95" w:rsidP="00360B95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0B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признании </w:t>
      </w:r>
      <w:proofErr w:type="gramStart"/>
      <w:r w:rsidRPr="00360B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недействительным</w:t>
      </w:r>
      <w:proofErr w:type="gramEnd"/>
      <w:r w:rsidRPr="00360B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представления в части осуществления возврата нецелевого использования бюджетных средств</w:t>
      </w:r>
    </w:p>
    <w:p w:rsidR="00360B95" w:rsidRPr="00360B95" w:rsidRDefault="00360B95" w:rsidP="00360B95">
      <w:pPr>
        <w:pStyle w:val="a7"/>
        <w:rPr>
          <w:rFonts w:ascii="Times New Roman" w:hAnsi="Times New Roman" w:cs="Times New Roman"/>
          <w:i/>
          <w:sz w:val="24"/>
          <w:szCs w:val="24"/>
        </w:rPr>
      </w:pPr>
    </w:p>
    <w:p w:rsidR="00360B95" w:rsidRPr="00360B95" w:rsidRDefault="00360B95" w:rsidP="00360B95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360B95">
        <w:rPr>
          <w:rFonts w:ascii="Times New Roman" w:hAnsi="Times New Roman" w:cs="Times New Roman"/>
          <w:i/>
          <w:sz w:val="24"/>
          <w:szCs w:val="24"/>
        </w:rPr>
        <w:t xml:space="preserve">Резолютивная часть постановления объявлена 21 мая 2026 года. </w:t>
      </w:r>
    </w:p>
    <w:p w:rsidR="00360B95" w:rsidRPr="00360B95" w:rsidRDefault="00360B95" w:rsidP="00360B95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360B95">
        <w:rPr>
          <w:rFonts w:ascii="Times New Roman" w:hAnsi="Times New Roman" w:cs="Times New Roman"/>
          <w:i/>
          <w:sz w:val="24"/>
          <w:szCs w:val="24"/>
        </w:rPr>
        <w:t xml:space="preserve">В полном объеме постановление изготовлено 04 июня 2026 года. </w:t>
      </w:r>
    </w:p>
    <w:p w:rsidR="00360B95" w:rsidRPr="00360B95" w:rsidRDefault="00360B95" w:rsidP="00360B95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360B95">
        <w:rPr>
          <w:rFonts w:ascii="Times New Roman" w:hAnsi="Times New Roman" w:cs="Times New Roman"/>
          <w:i/>
          <w:sz w:val="24"/>
          <w:szCs w:val="24"/>
        </w:rPr>
        <w:t xml:space="preserve">Четырнадцатый арбитражный апелляционный суд в составе председательствующего </w:t>
      </w:r>
      <w:proofErr w:type="spellStart"/>
      <w:r w:rsidRPr="00360B95">
        <w:rPr>
          <w:rFonts w:ascii="Times New Roman" w:hAnsi="Times New Roman" w:cs="Times New Roman"/>
          <w:i/>
          <w:sz w:val="24"/>
          <w:szCs w:val="24"/>
        </w:rPr>
        <w:t>Болдыревой</w:t>
      </w:r>
      <w:proofErr w:type="spellEnd"/>
      <w:r w:rsidRPr="00360B95">
        <w:rPr>
          <w:rFonts w:ascii="Times New Roman" w:hAnsi="Times New Roman" w:cs="Times New Roman"/>
          <w:i/>
          <w:sz w:val="24"/>
          <w:szCs w:val="24"/>
        </w:rPr>
        <w:t xml:space="preserve"> Е.Н., судей Докшиной А.Ю. и </w:t>
      </w:r>
    </w:p>
    <w:p w:rsidR="00360B95" w:rsidRPr="00360B95" w:rsidRDefault="00360B95" w:rsidP="00360B95">
      <w:pPr>
        <w:pStyle w:val="a7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360B95">
        <w:rPr>
          <w:rFonts w:ascii="Times New Roman" w:hAnsi="Times New Roman" w:cs="Times New Roman"/>
          <w:i/>
          <w:sz w:val="24"/>
          <w:szCs w:val="24"/>
        </w:rPr>
        <w:t>Чапаровой</w:t>
      </w:r>
      <w:proofErr w:type="spellEnd"/>
      <w:r w:rsidRPr="00360B95">
        <w:rPr>
          <w:rFonts w:ascii="Times New Roman" w:hAnsi="Times New Roman" w:cs="Times New Roman"/>
          <w:i/>
          <w:sz w:val="24"/>
          <w:szCs w:val="24"/>
        </w:rPr>
        <w:t xml:space="preserve"> С.Н. при ведении протокола секретарем судебного заседания Михайловой Р.А., </w:t>
      </w:r>
    </w:p>
    <w:p w:rsidR="00360B95" w:rsidRPr="00360B95" w:rsidRDefault="00360B95" w:rsidP="00360B95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360B95">
        <w:rPr>
          <w:rFonts w:ascii="Times New Roman" w:hAnsi="Times New Roman" w:cs="Times New Roman"/>
          <w:i/>
          <w:sz w:val="24"/>
          <w:szCs w:val="24"/>
        </w:rPr>
        <w:t xml:space="preserve">рассмотрев в открытом судебном заседании апелляционную жалобу Контрольно-счетной комиссии </w:t>
      </w:r>
      <w:proofErr w:type="spellStart"/>
      <w:r w:rsidRPr="00360B95">
        <w:rPr>
          <w:rFonts w:ascii="Times New Roman" w:hAnsi="Times New Roman" w:cs="Times New Roman"/>
          <w:i/>
          <w:sz w:val="24"/>
          <w:szCs w:val="24"/>
        </w:rPr>
        <w:t>Котласского</w:t>
      </w:r>
      <w:proofErr w:type="spellEnd"/>
      <w:r w:rsidRPr="00360B95">
        <w:rPr>
          <w:rFonts w:ascii="Times New Roman" w:hAnsi="Times New Roman" w:cs="Times New Roman"/>
          <w:i/>
          <w:sz w:val="24"/>
          <w:szCs w:val="24"/>
        </w:rPr>
        <w:t xml:space="preserve"> муниципального округа Архангельской области на </w:t>
      </w:r>
      <w:r w:rsidRPr="00360B95">
        <w:rPr>
          <w:rFonts w:ascii="Times New Roman" w:hAnsi="Times New Roman" w:cs="Times New Roman"/>
          <w:i/>
          <w:sz w:val="24"/>
          <w:szCs w:val="24"/>
        </w:rPr>
        <w:t>решение</w:t>
      </w:r>
      <w:r w:rsidRPr="00360B95">
        <w:rPr>
          <w:rFonts w:ascii="Times New Roman" w:hAnsi="Times New Roman" w:cs="Times New Roman"/>
          <w:i/>
          <w:sz w:val="24"/>
          <w:szCs w:val="24"/>
        </w:rPr>
        <w:t xml:space="preserve"> Арбитражного суда Архангельской области от 06 февраля 2026 года по делу N А05-13263/2025, установил: </w:t>
      </w:r>
    </w:p>
    <w:p w:rsidR="00360B95" w:rsidRPr="00360B95" w:rsidRDefault="00360B95" w:rsidP="00360B95">
      <w:pPr>
        <w:pStyle w:val="a3"/>
        <w:spacing w:before="0" w:beforeAutospacing="0" w:after="0" w:afterAutospacing="0"/>
        <w:jc w:val="center"/>
      </w:pPr>
      <w:r w:rsidRPr="00360B95">
        <w:t xml:space="preserve">  </w:t>
      </w:r>
    </w:p>
    <w:p w:rsidR="00360B95" w:rsidRPr="00360B95" w:rsidRDefault="00360B95" w:rsidP="00360B95">
      <w:pPr>
        <w:pStyle w:val="a3"/>
        <w:spacing w:before="0" w:beforeAutospacing="0" w:after="0" w:afterAutospacing="0" w:line="288" w:lineRule="atLeast"/>
        <w:ind w:firstLine="540"/>
        <w:jc w:val="both"/>
      </w:pPr>
      <w:proofErr w:type="gramStart"/>
      <w:r w:rsidRPr="00360B95">
        <w:t xml:space="preserve">муниципальное казенное учреждение </w:t>
      </w:r>
      <w:proofErr w:type="spellStart"/>
      <w:r w:rsidRPr="00360B95">
        <w:t>Котласского</w:t>
      </w:r>
      <w:proofErr w:type="spellEnd"/>
      <w:r w:rsidRPr="00360B95">
        <w:t xml:space="preserve"> муниципального округа "Архивно-административная часть" (ОГРН 1132904000591, ИНН 2904025154; адрес: 165300, Архангельская область, муниципальное образование </w:t>
      </w:r>
      <w:proofErr w:type="spellStart"/>
      <w:r w:rsidRPr="00360B95">
        <w:t>Котласский</w:t>
      </w:r>
      <w:proofErr w:type="spellEnd"/>
      <w:r w:rsidRPr="00360B95">
        <w:t xml:space="preserve">, рабочий поселок </w:t>
      </w:r>
      <w:proofErr w:type="spellStart"/>
      <w:r w:rsidRPr="00360B95">
        <w:t>Шипицино</w:t>
      </w:r>
      <w:proofErr w:type="spellEnd"/>
      <w:r w:rsidRPr="00360B95">
        <w:t xml:space="preserve">, улица Советская, здание 53; далее - учреждение) обратилось в Арбитражный суд Архангельской области с заявлением о признании недействительным представления Контрольно-счетной комиссии </w:t>
      </w:r>
      <w:proofErr w:type="spellStart"/>
      <w:r w:rsidRPr="00360B95">
        <w:t>Котласского</w:t>
      </w:r>
      <w:proofErr w:type="spellEnd"/>
      <w:r w:rsidRPr="00360B95">
        <w:t xml:space="preserve"> муниципального округа Архангельской области (ОГРН 1222900007494, ИНН 2904032063;</w:t>
      </w:r>
      <w:proofErr w:type="gramEnd"/>
      <w:r w:rsidRPr="00360B95">
        <w:t xml:space="preserve"> адрес: 165320, Архангельская область, </w:t>
      </w:r>
      <w:proofErr w:type="spellStart"/>
      <w:r w:rsidRPr="00360B95">
        <w:t>Котласский</w:t>
      </w:r>
      <w:proofErr w:type="spellEnd"/>
      <w:r w:rsidRPr="00360B95">
        <w:t xml:space="preserve"> район, рабочий поселок Шипицыно, улица Советская, здание 53; далее - комиссия, КСК) от 15.09.2025 N 06 в части осуществления возврата нецелевого использования бюджетных средств: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по договорам об оказании услуг связи юридическому лицу, финансируемому из соответствующего бюджета от 06.12.2022 N 229000033024, от 17.04.2023 N 229000033024, заключенным с публичным акционерным обществом "Ростелеком" (далее - ПАО "Ростелеком");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по договору об оказании услуг связи юридическому лицу, финансируемому из соответствующего бюджета от 17.04.2023 N 229000099773, заключенному с ПАО "Ростелеком";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>по договору от 09.10.2023 N 77 на выполнение работ по изготовлению баннера, заключенному с обществом с ограниченной ответственностью (далее - ООО) "</w:t>
      </w:r>
      <w:proofErr w:type="spellStart"/>
      <w:r w:rsidRPr="00360B95">
        <w:t>Котласский</w:t>
      </w:r>
      <w:proofErr w:type="spellEnd"/>
      <w:r w:rsidRPr="00360B95">
        <w:t xml:space="preserve"> Рекламный Центр Технолоджи";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по контракту холодного водоснабжения и водоотведения от 11.04.2023 N 12/2023 РВК-К с ООО "Районный водоканал";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>по контракту от 13.04.2023 N 36/2023 ЛТК-К на поставку тепловой энергии для государственных и муниципальных нужд с ООО "</w:t>
      </w:r>
      <w:proofErr w:type="spellStart"/>
      <w:r w:rsidRPr="00360B95">
        <w:t>Лешуконская</w:t>
      </w:r>
      <w:proofErr w:type="spellEnd"/>
      <w:r w:rsidRPr="00360B95">
        <w:t xml:space="preserve"> теплоэнергетическая компания";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по договору на оказание услуг по обращению с твердыми коммунальными отходами от 13.04.2023 N 13836;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по договору энергоснабжения от 13.02.2023 N 13-007641 с ООО "ТГК-2 </w:t>
      </w:r>
      <w:proofErr w:type="spellStart"/>
      <w:r w:rsidRPr="00360B95">
        <w:t>Энергосбыт</w:t>
      </w:r>
      <w:proofErr w:type="spellEnd"/>
      <w:r w:rsidRPr="00360B95">
        <w:t xml:space="preserve">";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lastRenderedPageBreak/>
        <w:t>возврата материальных запасов (274 пачки офисной бумаги формата А</w:t>
      </w:r>
      <w:proofErr w:type="gramStart"/>
      <w:r w:rsidRPr="00360B95">
        <w:t>4</w:t>
      </w:r>
      <w:proofErr w:type="gramEnd"/>
      <w:r w:rsidRPr="00360B95">
        <w:t xml:space="preserve">);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незаконного расходования бюджетных средств: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>по муниципальному контракту от 12.12.2022 N 74 на оказание услуг по техническому обслуживанию и текущему ремонту легковых автомобилей в сумме 337 888 руб. 75 коп</w:t>
      </w:r>
      <w:proofErr w:type="gramStart"/>
      <w:r w:rsidRPr="00360B95">
        <w:t xml:space="preserve">.; </w:t>
      </w:r>
      <w:proofErr w:type="gramEnd"/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по муниципальному контракту от 21.11.2022 N 68, заключенному с обществом с ограниченной ответственностью "РН-Карт", на поставку бензина автомобильного и топлива дизельного в сумме 25 936 руб. 50 коп.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 w:rsidRPr="00360B95">
        <w:t xml:space="preserve">К участию в деле в качестве третьего лица, не заявляющего самостоятельных требований относительно предмета спора, привлечена администрация </w:t>
      </w:r>
      <w:proofErr w:type="spellStart"/>
      <w:r w:rsidRPr="00360B95">
        <w:t>Котласского</w:t>
      </w:r>
      <w:proofErr w:type="spellEnd"/>
      <w:r w:rsidRPr="00360B95">
        <w:t xml:space="preserve"> муниципального округа Архангельской области (ОГРН 1222900006207, ИНН 2904031983; адрес:</w:t>
      </w:r>
      <w:proofErr w:type="gramEnd"/>
      <w:r w:rsidRPr="00360B95">
        <w:t xml:space="preserve"> </w:t>
      </w:r>
      <w:proofErr w:type="gramStart"/>
      <w:r w:rsidRPr="00360B95">
        <w:t xml:space="preserve">Архангельская область, </w:t>
      </w:r>
      <w:proofErr w:type="spellStart"/>
      <w:r w:rsidRPr="00360B95">
        <w:t>Котласский</w:t>
      </w:r>
      <w:proofErr w:type="spellEnd"/>
      <w:r w:rsidRPr="00360B95">
        <w:t xml:space="preserve"> район, рабочий поселок Шипицыно, улица Советская, здание 53; далее - администрация). </w:t>
      </w:r>
      <w:proofErr w:type="gramEnd"/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>Решением</w:t>
      </w:r>
      <w:r w:rsidRPr="00360B95">
        <w:t xml:space="preserve"> Арбитражного суда Архангельской области от 06 февраля 2026 года по делу N А05-13263/2025 представление комиссии в оспариваемой части признано недействительным, на КСК возложена обязанность устранить допущенные нарушения прав и законных интересов заявителя.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Комиссия с таким решением не согласилась и обратилась с апелляционной жалобой, в которой просит решение суда отменить и принять по делу новый судебный акт об отказе в удовлетворении заявленных требований. В обоснование жалобы ссылается на неправильное применение судом первой инстанции норм материального права, несоответствие выводов суда обстоятельствам дела. Указывает, что является правомерным требование КСК в части возврата бюджетных средств, использованных учреждением не по целевому назначению, на содержание здания, расположенного по адресу: Архангельская область, город Сольвычегодск, улица Октябрьская, дом 9а, право оперативного </w:t>
      </w:r>
      <w:proofErr w:type="gramStart"/>
      <w:r w:rsidRPr="00360B95">
        <w:t>управления</w:t>
      </w:r>
      <w:proofErr w:type="gramEnd"/>
      <w:r w:rsidRPr="00360B95">
        <w:t xml:space="preserve"> на которое в период с 01.01.2023 по 19.03.2025 за учреждением не было зарегистрировано. </w:t>
      </w:r>
      <w:proofErr w:type="gramStart"/>
      <w:r w:rsidRPr="00360B95">
        <w:t xml:space="preserve">По мнению апеллянта, поскольку уставом учреждения, действующим в 2023 году, не предусмотрено обеспечение сотрудников администрации материальными запасами, услугами связи и т.п. за счет средств учреждения, требование КСК о возврате материальных запасов и в части нецелевого расходования средств по договорам оказания услуг связи и изготовление баннера не противоречат положениям Бюджетного </w:t>
      </w:r>
      <w:r w:rsidRPr="00360B95">
        <w:t>кодекса</w:t>
      </w:r>
      <w:r w:rsidRPr="00360B95">
        <w:t xml:space="preserve"> Российской Федерации (далее - БК РФ).</w:t>
      </w:r>
      <w:proofErr w:type="gramEnd"/>
      <w:r w:rsidRPr="00360B95">
        <w:t xml:space="preserve"> Считает, что выводы КСК в части незаконного расходования средств на оплату услуг по техническому обслуживанию и текущему ремонту легковых автомобилей, поставку ГСМ материалами дела </w:t>
      </w:r>
      <w:proofErr w:type="gramStart"/>
      <w:r w:rsidRPr="00360B95">
        <w:t>доказаны</w:t>
      </w:r>
      <w:proofErr w:type="gramEnd"/>
      <w:r w:rsidRPr="00360B95">
        <w:t xml:space="preserve"> и требования представления в части данных расходов являются законными.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Учреждение и администрация в отзывах доводы жалобы отклонили, просили решение суда оставить без изменения, апелляционную жалобу - без удовлетворения.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Лица, участвующие в деле, надлежащим образом извещены о времени и месте рассмотрения апелляционной жалобы, представителей в суд не направили, в связи с этим дело рассмотрено в их отсутствие в соответствии со </w:t>
      </w:r>
      <w:r w:rsidRPr="00360B95">
        <w:t>статьями 123</w:t>
      </w:r>
      <w:r w:rsidRPr="00360B95">
        <w:t xml:space="preserve">, </w:t>
      </w:r>
      <w:r w:rsidRPr="00360B95">
        <w:t>156</w:t>
      </w:r>
      <w:r w:rsidRPr="00360B95">
        <w:t xml:space="preserve">, </w:t>
      </w:r>
      <w:r w:rsidRPr="00360B95">
        <w:t>266</w:t>
      </w:r>
      <w:r w:rsidRPr="00360B95">
        <w:t xml:space="preserve"> Арбитражного процессуального кодекса Российской Федерации (далее - АПК РФ).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Исследовав доказательства по делу, проверив законность и обоснованность решения суда, изучив доводы жалобы, суд апелляционной инстанции не находит оснований для ее удовлетворения.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 w:rsidRPr="00360B95">
        <w:lastRenderedPageBreak/>
        <w:t xml:space="preserve">Как видно из материалов дела, на основании плана работы на 2024 год и распоряжений от 19.09.2024 N 11-р, от 28.11.2024 N 11/1-р, от 25.12.2024 N 11/2-р КСК в отношении администрации и заявителя проведена проверка соблюдения бюджетного и иного законодательства при расходовании бюджетных средств в 2023 году, направленных на выполнение функций учреждения, о чем составлен акт от 27.01.2025. </w:t>
      </w:r>
      <w:proofErr w:type="gramEnd"/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Согласно акту по результатам проверки КСК установлены, в том числе следующие нарушения: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>1) нецелевое использование бюджетных сре</w:t>
      </w:r>
      <w:proofErr w:type="gramStart"/>
      <w:r w:rsidRPr="00360B95">
        <w:t>дств пр</w:t>
      </w:r>
      <w:proofErr w:type="gramEnd"/>
      <w:r w:rsidRPr="00360B95">
        <w:t xml:space="preserve">и расходовании: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по договорам об оказании услуг связи юридическому лицу, финансируемому из соответствующего бюджета от 06.12.2022 N 229000033024, от 17.04.2023 N 229000033024, заключенным с ПАО "Ростелеком", в отношении оплаты услуг по абонентским номерам, которые используются непосредственно сотрудниками администрации;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по договору об оказании услуг связи юридическому лицу, финансируемому из соответствующего бюджета от 17.04.2023 N 229000099773, заключенному с ПАО "Ростелеком", в отношении оплаты услуг по предоставлению выделенного доступа в Интернет сотрудникам администрации;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на изготовление баннера для осуществления трудовых функций сотрудников администрации;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на оплату контракта холодного водоснабжения и водоотведения от 11.04.2023 N 12/2023 РВК-К в отношении оказанных услуг водоснабжения и водоотведения по зданию в г. Сольвычегодск, ул. Октябрьская, д. 9а, право оперативного управления за </w:t>
      </w:r>
      <w:proofErr w:type="gramStart"/>
      <w:r w:rsidRPr="00360B95">
        <w:t>учреждением</w:t>
      </w:r>
      <w:proofErr w:type="gramEnd"/>
      <w:r w:rsidRPr="00360B95">
        <w:t xml:space="preserve"> на которое не зарегистрировано в Едином государственном реестре недвижимости (далее - ЕГРН);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на оплату </w:t>
      </w:r>
      <w:proofErr w:type="gramStart"/>
      <w:r w:rsidRPr="00360B95">
        <w:t>контракта</w:t>
      </w:r>
      <w:proofErr w:type="gramEnd"/>
      <w:r w:rsidRPr="00360B95">
        <w:t xml:space="preserve"> на поставку тепловой энергии N 36/2023 ЛТК-К от 13.04.2023 в отношении оказанных услуг по зданию в г. Сольвычегодск, ул. Октябрьская, д. 9а, право оперативного управления за учреждением на которое не зарегистрировано в ЕГРН;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на оплату договора на оказание услуг по обращению с твердыми коммунальными отходами от 13.04.2023 N 13836 в отношении оказанных услуг по зданию в г. Сольвычегодск, ул. Октябрьская д. 9а, право оперативного управления за </w:t>
      </w:r>
      <w:proofErr w:type="gramStart"/>
      <w:r w:rsidRPr="00360B95">
        <w:t>учреждением</w:t>
      </w:r>
      <w:proofErr w:type="gramEnd"/>
      <w:r w:rsidRPr="00360B95">
        <w:t xml:space="preserve"> на которое не зарегистрировано в ЕГРН;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на оплату договора энергоснабжения от 13.02.2023 N 13-007641 в отношении оказанных услуг по зданию в г. Сольвычегодск, ул. Октябрьская, д. 9, право оперативного управления за </w:t>
      </w:r>
      <w:proofErr w:type="gramStart"/>
      <w:r w:rsidRPr="00360B95">
        <w:t>учреждением</w:t>
      </w:r>
      <w:proofErr w:type="gramEnd"/>
      <w:r w:rsidRPr="00360B95">
        <w:t xml:space="preserve"> на которое не зарегистрировано в ЕГРН;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>выдача материальных запасов (бумага для офисной техники формата А</w:t>
      </w:r>
      <w:proofErr w:type="gramStart"/>
      <w:r w:rsidRPr="00360B95">
        <w:t>4</w:t>
      </w:r>
      <w:proofErr w:type="gramEnd"/>
      <w:r w:rsidRPr="00360B95">
        <w:t xml:space="preserve"> в количестве 274 пачек) директором учреждения в отсутствие законных оснований сотрудникам администрации;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>незаконное расходование бюджетных средств в сумме 337 888 руб. 75 коп</w:t>
      </w:r>
      <w:proofErr w:type="gramStart"/>
      <w:r w:rsidRPr="00360B95">
        <w:t>.</w:t>
      </w:r>
      <w:proofErr w:type="gramEnd"/>
      <w:r w:rsidRPr="00360B95">
        <w:t xml:space="preserve"> </w:t>
      </w:r>
      <w:proofErr w:type="gramStart"/>
      <w:r w:rsidRPr="00360B95">
        <w:t>п</w:t>
      </w:r>
      <w:proofErr w:type="gramEnd"/>
      <w:r w:rsidRPr="00360B95">
        <w:t xml:space="preserve">о причине приемки невыполненных работ по муниципальному контракту от 12.12.2022 N 74: по заказ-наряду от 22.02.2023 N РГС016232, счет-фактуре от 22.02.2023 N 41; по заказ-наряду от 27.03.2023 N РГС016253, счет-фактуре от 27.03.2023 N 83; по заказ-наряду от 27.03.2023 N РГС016279, счет-фактуре от 27.03.2023 N 84; </w:t>
      </w:r>
      <w:proofErr w:type="gramStart"/>
      <w:r w:rsidRPr="00360B95">
        <w:t xml:space="preserve">по заказ-наряду от 17.04.2023 N РГС016295, счет-фактуре от 17.04.2023 N 117; по заказ-наряду от 17.04.2023 N РГС016292, счет-фактуре от 17.04.2023 N 116; по заказ-наряду от 17.04.2023 N РГС016294, счет-фактуре от 17.04.2023 N 118; по заказ-наряду от 01.06.2023 N </w:t>
      </w:r>
      <w:r w:rsidRPr="00360B95">
        <w:lastRenderedPageBreak/>
        <w:t xml:space="preserve">РГСО16342, счет-фактуре от 01.06.2023 N 172; по заказ-наряду от 29.06.2023 N РГСО16360, счет-фактуре от 29.06.2023 N 206; </w:t>
      </w:r>
      <w:proofErr w:type="gramEnd"/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>незаконное расходование бюджетных средств в сумме 25 936 руб. 50 коп</w:t>
      </w:r>
      <w:proofErr w:type="gramStart"/>
      <w:r w:rsidRPr="00360B95">
        <w:t>.</w:t>
      </w:r>
      <w:proofErr w:type="gramEnd"/>
      <w:r w:rsidRPr="00360B95">
        <w:t xml:space="preserve"> </w:t>
      </w:r>
      <w:proofErr w:type="gramStart"/>
      <w:r w:rsidRPr="00360B95">
        <w:t>в</w:t>
      </w:r>
      <w:proofErr w:type="gramEnd"/>
      <w:r w:rsidRPr="00360B95">
        <w:t xml:space="preserve"> рамках исполнения муниципального контракта от 21.11.2022 N 68: по заправке топливом 12.01.2023, 26.01.2023, 15.02.2023 водителем Клыковым С.А.; по заправке топливом 11.02.2023, 27.02.2023, 15.07.2023, 16.07.2023, 20,07.2023, 28.07.2023, 06.09.2023, 12.09.2023, 26.09.2023 водителем Ширяевым В.В.; по заправке топливом 31.10.2023 водителем Малаховым С.В.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В связи с выявленными нарушениями КСК в адрес учреждения вынесено представление от 15.09.2025 N 06, согласно которому учреждению надлежит выполнить следующее: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провести проверки по каждому установленному КСК факту нарушения законодательства Российской Федерации, выявленного в результате контрольного мероприятия. Результаты проведенных проверок по каждому установленному факту нарушения законодательства Российской Федерации представить в комиссию с документами и материалами, подтверждающими факт устранения нарушений;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по результатам проведенных проверок рассмотреть вопрос о привлечении к ответственности должностных лиц, виновных в нарушениях;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>принять исчерпывающие меры по возврату нецелевого расходования сре</w:t>
      </w:r>
      <w:proofErr w:type="gramStart"/>
      <w:r w:rsidRPr="00360B95">
        <w:t>дств в б</w:t>
      </w:r>
      <w:proofErr w:type="gramEnd"/>
      <w:r w:rsidRPr="00360B95">
        <w:t xml:space="preserve">юджет </w:t>
      </w:r>
      <w:proofErr w:type="spellStart"/>
      <w:r w:rsidRPr="00360B95">
        <w:t>Котласского</w:t>
      </w:r>
      <w:proofErr w:type="spellEnd"/>
      <w:r w:rsidRPr="00360B95">
        <w:t xml:space="preserve"> муниципального округа Архангельской области и предоставить документы, подтверждающие возврат;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>принять исчерпывающие меры по возврату незаконно израсходованных сре</w:t>
      </w:r>
      <w:proofErr w:type="gramStart"/>
      <w:r w:rsidRPr="00360B95">
        <w:t>дств в б</w:t>
      </w:r>
      <w:proofErr w:type="gramEnd"/>
      <w:r w:rsidRPr="00360B95">
        <w:t xml:space="preserve">юджет </w:t>
      </w:r>
      <w:proofErr w:type="spellStart"/>
      <w:r w:rsidRPr="00360B95">
        <w:t>Котласского</w:t>
      </w:r>
      <w:proofErr w:type="spellEnd"/>
      <w:r w:rsidRPr="00360B95">
        <w:t xml:space="preserve"> муниципального округа Архангельской области и предоставить документы, подтверждающие возврат;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>принять исчерпывающие меры по возврату материальных запасов (274 пачек офисной бумаги формата А</w:t>
      </w:r>
      <w:proofErr w:type="gramStart"/>
      <w:r w:rsidRPr="00360B95">
        <w:t>4</w:t>
      </w:r>
      <w:proofErr w:type="gramEnd"/>
      <w:r w:rsidRPr="00360B95">
        <w:t xml:space="preserve">) в учреждение и предоставить документы, подтверждающие возврат;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провести инвентаризацию горюче-смазочных материалов: бензина АИ-95 и АИ-92, а также дизельного топлива;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привести путевые листы в соответствие с </w:t>
      </w:r>
      <w:r w:rsidRPr="00360B95">
        <w:t>приказом</w:t>
      </w:r>
      <w:r w:rsidRPr="00360B95">
        <w:t xml:space="preserve"> Минтранса России от 28.09.2022 N 390;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принять меры по пресечению и предупреждению в дальнейшем, установленных, в ходе контрольного мероприятия, нарушений;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принять меры по устранению причин и условий выявленных нарушений.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Не согласившись с представлением в части возложения обязанности по возврату средств по оспариваемым эпизодам, учреждение обратилось в суд.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Суд первой инстанции удовлетворил заявленные требования.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Апелляционная коллегия не усматривает оснований для отмены или изменения решения суда ввиду следующего.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lastRenderedPageBreak/>
        <w:t>Бюджетная система Российской Федерации основана на принципах эффективности использования бюджетных средств, адресности и целевого характера бюджетных средств (</w:t>
      </w:r>
      <w:r w:rsidRPr="00360B95">
        <w:t>статья 28</w:t>
      </w:r>
      <w:r w:rsidRPr="00360B95">
        <w:t xml:space="preserve"> БК РФ).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Согласно </w:t>
      </w:r>
      <w:r w:rsidRPr="00360B95">
        <w:t>статье 38</w:t>
      </w:r>
      <w:r w:rsidRPr="00360B95">
        <w:t xml:space="preserve"> БК РФ принцип адресности и целевого характера бюджетных средств, который подразумевает под собой выделение сре</w:t>
      </w:r>
      <w:proofErr w:type="gramStart"/>
      <w:r w:rsidRPr="00360B95">
        <w:t>дств в р</w:t>
      </w:r>
      <w:proofErr w:type="gramEnd"/>
      <w:r w:rsidRPr="00360B95">
        <w:t xml:space="preserve">аспоряжение конкретных получателей с обозначением направления их на финансирование конкретных целей. Любые действия, приводящие к нарушению направления средств на цели, не обозначенные в бюджете при выделении конкретных сумм средств, являются нарушением бюджетного законодательства Российской Федерации.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В соответствии с </w:t>
      </w:r>
      <w:r w:rsidRPr="00360B95">
        <w:t>подпунктом 3 пункта 1 статьи 162</w:t>
      </w:r>
      <w:r w:rsidRPr="00360B95">
        <w:t xml:space="preserve"> БК РФ получатель бюджетных средств </w:t>
      </w:r>
      <w:proofErr w:type="gramStart"/>
      <w:r w:rsidRPr="00360B95">
        <w:t>обеспечивает</w:t>
      </w:r>
      <w:proofErr w:type="gramEnd"/>
      <w:r w:rsidRPr="00360B95">
        <w:t xml:space="preserve"> в том числе целевой характер использования предусмотренных ему бюджетных ассигнований.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 w:rsidRPr="00360B95">
        <w:t xml:space="preserve">В силу </w:t>
      </w:r>
      <w:r w:rsidRPr="00360B95">
        <w:t>пункта 1 статьи 306.4</w:t>
      </w:r>
      <w:r w:rsidRPr="00360B95">
        <w:t xml:space="preserve"> БК РФ нецелевым использованием бюджетных средств признаются направление средств бюджета бюджетной системы Российской Федерации и оплата денежных обязательств в целях, не соответствующих полностью или частично целям, определенным законом (решением) о бюджете, сводной бюджетной росписью, бюджетной росписью, бюджетной сметой, договором (соглашением) либо иным документом, являющимся правовым основанием предоставления указанных средств. </w:t>
      </w:r>
      <w:proofErr w:type="gramEnd"/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 w:rsidRPr="00360B95">
        <w:t xml:space="preserve">В соответствии со </w:t>
      </w:r>
      <w:r w:rsidRPr="00360B95">
        <w:t>статьей 265</w:t>
      </w:r>
      <w:r w:rsidRPr="00360B95">
        <w:t xml:space="preserve"> БК РФ в целях обеспечения соблюдения положений правовых актов, регулирующих бюджетные правоотношения, правовых актов,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Федерации, а также соблюдения условий государственных (муниципальных) контрактов, договоров (соглашений) о предоставлении средств из бюджета осуществляется государственный (муниципальный) финансовый контроль, который подразделяется на внешний и</w:t>
      </w:r>
      <w:proofErr w:type="gramEnd"/>
      <w:r w:rsidRPr="00360B95">
        <w:t xml:space="preserve"> внутренний.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Внешний государственный (муниципальный) финансовый контроль в сфере бюджетных правоотношений является контрольной деятельностью соответственно Счетной палаты Российской Федерации, контрольно-счетных органов субъектов Российской Федерации и муниципальных образований.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Принципы организации, деятельности и основные полномочия контрольно-счетных органов субъектов Российской Федерации и муниципальных образований установлены Федеральным </w:t>
      </w:r>
      <w:r w:rsidRPr="00360B95">
        <w:t>законом</w:t>
      </w:r>
      <w:r w:rsidRPr="00360B95">
        <w:t xml:space="preserve"> от 07.02.2011 N 6-ФЗ "Об общих принципах организации и деятельности контрольно-счетных органов субъектов Российской Федерации и муниципальных образований" (далее - Закон N 6-ФЗ).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В силу </w:t>
      </w:r>
      <w:r w:rsidRPr="00360B95">
        <w:t>пункта 1 статьи 268.1</w:t>
      </w:r>
      <w:r w:rsidRPr="00360B95">
        <w:t xml:space="preserve"> БК РФ органы внешнего государственного (муниципального) финансового контроля по осуществлению внешнего государственного (муниципального) финансового контроля осуществляют </w:t>
      </w:r>
      <w:proofErr w:type="gramStart"/>
      <w:r w:rsidRPr="00360B95">
        <w:t>контроль за</w:t>
      </w:r>
      <w:proofErr w:type="gramEnd"/>
      <w:r w:rsidRPr="00360B95">
        <w:t xml:space="preserve"> соблюдением бюджетного законодательства Российской Федерации и иных нормативных правовых актов, регулирующих бюджетные правоотношения, в ходе исполнения бюджета; </w:t>
      </w:r>
      <w:proofErr w:type="gramStart"/>
      <w:r w:rsidRPr="00360B95">
        <w:t>контроль за</w:t>
      </w:r>
      <w:proofErr w:type="gramEnd"/>
      <w:r w:rsidRPr="00360B95">
        <w:t xml:space="preserve"> достоверностью, полнотой и соответствием нормативным требованиям составления и представления бюджетной отчетности главных администраторов бюджетных средств, квартального и годового отчетов об исполнении бюджета; контроль в других сферах, установленных Федеральным </w:t>
      </w:r>
      <w:r w:rsidRPr="00360B95">
        <w:t>законом</w:t>
      </w:r>
      <w:r w:rsidRPr="00360B95">
        <w:t xml:space="preserve"> от 05.04.2013 N 41-ФЗ "О Счетной палате Российской Федерации" и </w:t>
      </w:r>
      <w:r w:rsidRPr="00360B95">
        <w:t>Законом</w:t>
      </w:r>
      <w:r w:rsidRPr="00360B95">
        <w:t xml:space="preserve"> N 6-ФЗ.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lastRenderedPageBreak/>
        <w:t xml:space="preserve">Согласно </w:t>
      </w:r>
      <w:r w:rsidRPr="00360B95">
        <w:t>пункту 2 статьи 268.1</w:t>
      </w:r>
      <w:r w:rsidRPr="00360B95">
        <w:t xml:space="preserve"> БК РФ при осуществлении данных полномочий органами внешнего государственного (муниципального) финансового контроля проводятся проверки, ревизии, анализ, обследования, мониторинг в ходе осуществления ими в установленном порядке контрольных и экспертно-аналитических мероприятий в соответствии с </w:t>
      </w:r>
      <w:r w:rsidRPr="00360B95">
        <w:t>Законом</w:t>
      </w:r>
      <w:r w:rsidRPr="00360B95">
        <w:t xml:space="preserve"> N 41-ФЗ и </w:t>
      </w:r>
      <w:r w:rsidRPr="00360B95">
        <w:t>Законом</w:t>
      </w:r>
      <w:r w:rsidRPr="00360B95">
        <w:t xml:space="preserve"> N 6-ФЗ; направляются объектам контроля представления, предписания.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 w:rsidRPr="00360B95">
        <w:t>Пунктом 1 статьи 16</w:t>
      </w:r>
      <w:r w:rsidRPr="00360B95">
        <w:t xml:space="preserve"> Закона N 6-ФЗ установлено, что контрольно-счетные органы по результатам проведения контрольных мероприятий вправе вносить в органы государственной власти и государственные органы субъекта Российской Федерации, органы федеральной территории, органы местного самоуправления и муниципальные органы, проверяемые органы и организации и их должностным лицам представления для принятия мер по устранению выявленных бюджетных и иных нарушений и недостатков, предотвращению нанесения</w:t>
      </w:r>
      <w:proofErr w:type="gramEnd"/>
      <w:r w:rsidRPr="00360B95">
        <w:t xml:space="preserve"> материального ущерба субъекту Российской Федерации, федеральной территории, муниципальному образованию или возмещению причиненного вреда, по привлечению к ответственности должностных лиц, виновных в допущенных нарушениях, а также мер по пресечению, устранению и предупреждению нарушений.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На основании изложенного суд первой </w:t>
      </w:r>
      <w:proofErr w:type="gramStart"/>
      <w:r w:rsidRPr="00360B95">
        <w:t>инстанции</w:t>
      </w:r>
      <w:proofErr w:type="gramEnd"/>
      <w:r w:rsidRPr="00360B95">
        <w:t xml:space="preserve"> верно установил, что контрольное мероприятие проведено и оспариваемое представление вынесено уполномоченным органом.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Основанием вынесения КСК представления в оспариваемой части </w:t>
      </w:r>
      <w:proofErr w:type="gramStart"/>
      <w:r w:rsidRPr="00360B95">
        <w:t>послужил</w:t>
      </w:r>
      <w:proofErr w:type="gramEnd"/>
      <w:r w:rsidRPr="00360B95">
        <w:t xml:space="preserve"> в том числе вывод комиссии о нарушении учреждением требований </w:t>
      </w:r>
      <w:r w:rsidRPr="00360B95">
        <w:t>статей 14</w:t>
      </w:r>
      <w:r w:rsidRPr="00360B95">
        <w:t xml:space="preserve">, </w:t>
      </w:r>
      <w:r w:rsidRPr="00360B95">
        <w:t>24</w:t>
      </w:r>
      <w:r w:rsidRPr="00360B95">
        <w:t xml:space="preserve"> Федерального закона от 12.01.1996 N 7-ФЗ "О некоммерческих организациях" (далее - Закон N 7-ФЗ), </w:t>
      </w:r>
      <w:r w:rsidRPr="00360B95">
        <w:t>статьи 162</w:t>
      </w:r>
      <w:r w:rsidRPr="00360B95">
        <w:t xml:space="preserve"> БК РФ при расходовании бюджетных средств на цели, не соответствующие пункту 2.3 Устава учреждения, по договорам об оказании услуг связи юридическому лицу, финансируемому из соответствующего бюджета от 06.12.2022 N 229000033024, от 17.04.2023 N 229000033024, заключенным с ПАО "Ростелеком", в части оплаты услуг по абонентским номерам, которые используются непосредственно сотрудниками администрации; по договору об оказании услуг связи юридическому лицу, финансируемому из соответствующего бюджета от 17.04.2023 N 229000099773, заключенному с ПАО "Ростелеком", в части оплаты услуг по предоставлению выделенного доступа в Интернет сотрудникам администрации, что, по мнению КСК, является нецелевым использованием бюджетных средств.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Суд первой инстанции установил заключение учреждением с ПАО "Ростелеком" договоров на оказание услуг местной, внутризоновой, междугородной и международной телефонной связи, услуги по предоставлению выделенного доступа в Интернет,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>По информации заявителя, непосредственно учреждение использует два абонентских номера телефонов, остальные абонентские номера телефонов, по которым производилось расходование учреждением бюджетных сре</w:t>
      </w:r>
      <w:proofErr w:type="gramStart"/>
      <w:r w:rsidRPr="00360B95">
        <w:t>дств в р</w:t>
      </w:r>
      <w:proofErr w:type="gramEnd"/>
      <w:r w:rsidRPr="00360B95">
        <w:t xml:space="preserve">амках договоров с ПАО "Ростелеком" использовались сотрудниками администрации; выделенный доступ в сеть Интернет предоставлен для обеспечения деятельности администрации.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>Расходование учреждением бюджетных средств по договорам об оказании услуг связи от 06.12.2022 и от 17.04.2023 в отношении оплаты услуг по абонентским номерам, которые используются непосредственно сотрудниками администрации, в сумме 465 539 руб. 51 коп</w:t>
      </w:r>
      <w:proofErr w:type="gramStart"/>
      <w:r w:rsidRPr="00360B95">
        <w:t>.</w:t>
      </w:r>
      <w:proofErr w:type="gramEnd"/>
      <w:r w:rsidRPr="00360B95">
        <w:t xml:space="preserve"> </w:t>
      </w:r>
      <w:proofErr w:type="gramStart"/>
      <w:r w:rsidRPr="00360B95">
        <w:t>и</w:t>
      </w:r>
      <w:proofErr w:type="gramEnd"/>
      <w:r w:rsidRPr="00360B95">
        <w:t xml:space="preserve"> по договору об оказании услуг связи от 17.04.2023 в отношении оплаты услуг по предоставлению выделенного доступа в Интернет сотрудникам администрации в сумме 135 260 руб. квалифицировано КСК как нецелевое расходование бюджетных средств.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lastRenderedPageBreak/>
        <w:t>Также как нецелевое расходование бюджетных средств КСК расценена оплата учреждением на сумму 1387 руб. услуг по изготовлению баннера для осуществления трудовых функций сотрудников администрации на основании заключенного учреждением с ООО "</w:t>
      </w:r>
      <w:proofErr w:type="spellStart"/>
      <w:r w:rsidRPr="00360B95">
        <w:t>Котласский</w:t>
      </w:r>
      <w:proofErr w:type="spellEnd"/>
      <w:r w:rsidRPr="00360B95">
        <w:t xml:space="preserve"> Рекламный Центр Технолоджи" договора от 09.10.2023 N 77. Согласно Приложению N 1 к данному договору утвержден макет баннера "Единая дежурно-диспетчерская служба </w:t>
      </w:r>
      <w:proofErr w:type="spellStart"/>
      <w:r w:rsidRPr="00360B95">
        <w:t>Котласского</w:t>
      </w:r>
      <w:proofErr w:type="spellEnd"/>
      <w:r w:rsidRPr="00360B95">
        <w:t xml:space="preserve"> муниципального округа Архангельской области".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Единая дежурно-диспетчерская служба (ЕДДС) входит в структуру администрации, утвержденную решением Собрания депутатов </w:t>
      </w:r>
      <w:proofErr w:type="spellStart"/>
      <w:r w:rsidRPr="00360B95">
        <w:t>Котласского</w:t>
      </w:r>
      <w:proofErr w:type="spellEnd"/>
      <w:r w:rsidRPr="00360B95">
        <w:t xml:space="preserve"> муниципального округа Архангельской области 09.12.2022 N 41.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>Кроме того, в ходе проверки КСК выявлен факт обеспечения муниципальных служащих администрации бумагой в результате исполнения заключенного учреждением с ООО "</w:t>
      </w:r>
      <w:proofErr w:type="spellStart"/>
      <w:r w:rsidRPr="00360B95">
        <w:t>Интерпакс</w:t>
      </w:r>
      <w:proofErr w:type="spellEnd"/>
      <w:r w:rsidRPr="00360B95">
        <w:t xml:space="preserve">" контракта от 10.07.2023 N 55 и с ООО "Меркурий" контракта от 04.12.2023 N 115 на поставку бумаги для офисной техники.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>По итогам проверки КСК установлена выдача материальных запасов (бумаги для офисной техники формата А</w:t>
      </w:r>
      <w:proofErr w:type="gramStart"/>
      <w:r w:rsidRPr="00360B95">
        <w:t>4</w:t>
      </w:r>
      <w:proofErr w:type="gramEnd"/>
      <w:r w:rsidRPr="00360B95">
        <w:t xml:space="preserve"> в количестве 274 пачек) директором учреждения сотрудникам администрации, для чего, по мнению комиссии, не имелось законных оснований, в связи с чем учреждению предписано принять исчерпывающие меры по возврату материальных запасов в учреждение и предоставить документы, подтверждающие возврат.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 w:rsidRPr="00360B95">
        <w:t xml:space="preserve">Признавая данные выводы комиссии необоснованными, суд первой инстанции правомерно принял во внимание, что в соответствии со </w:t>
      </w:r>
      <w:r w:rsidRPr="00360B95">
        <w:t>статьей 17</w:t>
      </w:r>
      <w:r w:rsidRPr="00360B95">
        <w:t xml:space="preserve"> Федерального закона N 131-ФЗ от 06.10.2003 "Об общих принципах организации местного самоуправления в Российской Федерации" (далее - Закон N 131-ФЗ) органы местного самоуправления осуществляют полномочия по решению вопросов местного значения, в том числе путем создания муниципальных предприятий и учреждений. </w:t>
      </w:r>
      <w:proofErr w:type="gramEnd"/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В соответствии с </w:t>
      </w:r>
      <w:r w:rsidRPr="00360B95">
        <w:t>абзацем 39 статьи 6</w:t>
      </w:r>
      <w:r w:rsidRPr="00360B95">
        <w:t xml:space="preserve"> БК РФ казенное учреждение представляет собой государственное (муниципальное) учреждение, осуществляющее оказание государственных (муниципальных) услуг, выполнение работ и (или) исполнение государственных (муниципальных) функций в целях обеспечения реализации предусмотренных законодательством Российской Федерации полномочий органов государственной власти (государственных органов) или органов местного самоуправления. Финансовое обеспечение </w:t>
      </w:r>
      <w:proofErr w:type="gramStart"/>
      <w:r w:rsidRPr="00360B95">
        <w:t>деятельности</w:t>
      </w:r>
      <w:proofErr w:type="gramEnd"/>
      <w:r w:rsidRPr="00360B95">
        <w:t xml:space="preserve"> которого осуществляется за счет средств соответствующего бюджета на основании бюджетной сметы.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Таким образом, казенные учреждения создаются с целью исполнения полномочий органов государственной власти и (или) органа местного самоуправления.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Администрацией </w:t>
      </w:r>
      <w:proofErr w:type="spellStart"/>
      <w:r w:rsidRPr="00360B95">
        <w:t>Котласского</w:t>
      </w:r>
      <w:proofErr w:type="spellEnd"/>
      <w:r w:rsidRPr="00360B95">
        <w:t xml:space="preserve"> муниципального района Архангельской области (учредитель учреждения) и учреждением (прежнее наименование - муниципальное казенное учреждение </w:t>
      </w:r>
      <w:proofErr w:type="spellStart"/>
      <w:r w:rsidRPr="00360B95">
        <w:t>Котласского</w:t>
      </w:r>
      <w:proofErr w:type="spellEnd"/>
      <w:r w:rsidRPr="00360B95">
        <w:t xml:space="preserve"> муниципального района "Архивно-административная часть") заключено соглашение о материально-техническом обеспечении администрации </w:t>
      </w:r>
      <w:proofErr w:type="spellStart"/>
      <w:r w:rsidRPr="00360B95">
        <w:t>Котласского</w:t>
      </w:r>
      <w:proofErr w:type="spellEnd"/>
      <w:r w:rsidRPr="00360B95">
        <w:t xml:space="preserve"> муниципального района Архангельской области от 22.08.2022.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Как определено в пункте 1.1 соглашения, учреждение осуществляет материально-техническое обеспечение деятельности администрации в порядке и на условиях, предусмотренных настоящим соглашением.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lastRenderedPageBreak/>
        <w:t xml:space="preserve">Согласно пункту 1.2 соглашения материально-техническое обеспечение деятельности администрации, помимо прочего, включает в себя: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содержание нежилых помещений, используемых администрацией для осуществления своей деятельности, а также производственных помещений (гаражей и пр.), необходимых для осуществления деятельности администрации, в состоянии, соответствующем требованиям охраны труда, противопожарным, санитарным, экологическим и иным, установленным законодательством требованиям, в том числе оплата коммунальных услуг;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обеспечение услугами связи (телефонной, телекоммуникационной и иной), а также обеспечение доступа к информационно-телекоммуникационной сети Интернет;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приобретение бумаги и бумажной продукции, канцелярских принадлежностей, хозяйственных товаров, запоминающих устройств и иных офисных товаров;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 w:rsidRPr="00360B95">
        <w:t xml:space="preserve">изготовление (приобретение) табличек, вывесок, стендов, баннеров, официальных символов Российской Федерации, Архангельской области, муниципального образования; </w:t>
      </w:r>
      <w:proofErr w:type="gramEnd"/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обеспечение транспортного обслуживания сотрудников администрации, в том числе ремонт и техническое обслуживание автотранспортных средств, приобретение горюче-смазочных материалов и иных материалов, необходимых для эксплуатации, содержания и ремонта автотранспортных средств;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иные мероприятия, направленные на создание материально-технических условий для надлежащего функционирования Администрации.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Соглашение заключено на неопределенный срок (пункт 3.1 соглашения).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В соответствии с пунктом 3 решения Собрания депутатов </w:t>
      </w:r>
      <w:proofErr w:type="spellStart"/>
      <w:r w:rsidRPr="00360B95">
        <w:t>Котласского</w:t>
      </w:r>
      <w:proofErr w:type="spellEnd"/>
      <w:r w:rsidRPr="00360B95">
        <w:t xml:space="preserve"> муниципального округа Архангельской области от 23.12.2022 N 66 "О правопреемстве органов местного самоуправления </w:t>
      </w:r>
      <w:proofErr w:type="spellStart"/>
      <w:r w:rsidRPr="00360B95">
        <w:t>Котласского</w:t>
      </w:r>
      <w:proofErr w:type="spellEnd"/>
      <w:r w:rsidRPr="00360B95">
        <w:t xml:space="preserve"> муниципального округа Архангельской области" администрация является правопреемником администрации </w:t>
      </w:r>
      <w:proofErr w:type="spellStart"/>
      <w:r w:rsidRPr="00360B95">
        <w:t>Котласского</w:t>
      </w:r>
      <w:proofErr w:type="spellEnd"/>
      <w:r w:rsidRPr="00360B95">
        <w:t xml:space="preserve"> муниципального района Архангельской области.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Таким образом, соглашение в спорный период являлось действующим и имело юридическую силу.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 w:rsidRPr="00360B95">
        <w:t xml:space="preserve">Как установлено пунктом 1.1 Устава учреждения, утвержденного постановлением администрации </w:t>
      </w:r>
      <w:proofErr w:type="spellStart"/>
      <w:r w:rsidRPr="00360B95">
        <w:t>Котласского</w:t>
      </w:r>
      <w:proofErr w:type="spellEnd"/>
      <w:r w:rsidRPr="00360B95">
        <w:t xml:space="preserve"> муниципального района Архангельской области от 18.04.2013 N 577, учреждение создано данной администрацией для осуществления оказания услуг, выполнения работ в целях обеспечения реализации предусмотренных законодательством Российской Федерации полномочий органов местного самоуправления </w:t>
      </w:r>
      <w:proofErr w:type="spellStart"/>
      <w:r w:rsidRPr="00360B95">
        <w:t>Котласского</w:t>
      </w:r>
      <w:proofErr w:type="spellEnd"/>
      <w:r w:rsidRPr="00360B95">
        <w:t xml:space="preserve"> муниципального района в сфере формирования и содержания муниципального архива, а также обеспечения деятельности исполнительного органа местного самоуправления </w:t>
      </w:r>
      <w:proofErr w:type="spellStart"/>
      <w:r w:rsidRPr="00360B95">
        <w:t>Котласского</w:t>
      </w:r>
      <w:proofErr w:type="spellEnd"/>
      <w:r w:rsidRPr="00360B95">
        <w:t xml:space="preserve"> муниципального</w:t>
      </w:r>
      <w:proofErr w:type="gramEnd"/>
      <w:r w:rsidRPr="00360B95">
        <w:t xml:space="preserve"> района - администрации муниципального образования "</w:t>
      </w:r>
      <w:proofErr w:type="spellStart"/>
      <w:r w:rsidRPr="00360B95">
        <w:t>Котласский</w:t>
      </w:r>
      <w:proofErr w:type="spellEnd"/>
      <w:r w:rsidRPr="00360B95">
        <w:t xml:space="preserve"> муниципальный район".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Согласно пункту 1.3 Устава функции и полномочия учредителя учреждения осуществляет администрация. Полномочия собственника имущества учреждения осуществляет Управление </w:t>
      </w:r>
      <w:proofErr w:type="spellStart"/>
      <w:r w:rsidRPr="00360B95">
        <w:t>имущественно</w:t>
      </w:r>
      <w:proofErr w:type="spellEnd"/>
      <w:r w:rsidRPr="00360B95">
        <w:t xml:space="preserve">-хозяйственного комплекса администрации.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>Финансовое обеспечение деятельности учреждения осуществляется за счет средств бюджета муниципального образования "</w:t>
      </w:r>
      <w:proofErr w:type="spellStart"/>
      <w:r w:rsidRPr="00360B95">
        <w:t>Котласский</w:t>
      </w:r>
      <w:proofErr w:type="spellEnd"/>
      <w:r w:rsidRPr="00360B95">
        <w:t xml:space="preserve"> муниципальный район" на основании бюджетной сметы (пункт 1.4 Устава).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lastRenderedPageBreak/>
        <w:t xml:space="preserve">Таким образом, учреждение является специально созданным казенным учреждением для обеспечения деятельности органа местного самоуправления - администрации </w:t>
      </w:r>
      <w:proofErr w:type="spellStart"/>
      <w:r w:rsidRPr="00360B95">
        <w:t>Котласского</w:t>
      </w:r>
      <w:proofErr w:type="spellEnd"/>
      <w:r w:rsidRPr="00360B95">
        <w:t xml:space="preserve"> муниципального округа Архангельской области.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Администрация является исполнительно-распорядительным органом местного самоуправления </w:t>
      </w:r>
      <w:proofErr w:type="spellStart"/>
      <w:r w:rsidRPr="00360B95">
        <w:t>Котласского</w:t>
      </w:r>
      <w:proofErr w:type="spellEnd"/>
      <w:r w:rsidRPr="00360B95">
        <w:t xml:space="preserve"> муниципального округа, учредителем учреждения и главным распорядителем бюджетных средств по отношению к нему.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Согласно </w:t>
      </w:r>
      <w:r w:rsidRPr="00360B95">
        <w:t>второму абзацу пункта 1 статьи 161</w:t>
      </w:r>
      <w:r w:rsidRPr="00360B95">
        <w:t xml:space="preserve"> БК РФ взаимодействие казенного учреждения при осуществлении им бюджетных полномочий с главным распорядителем бюджетных средств, в ведении которого оно находится, осуществляется в соответствии с </w:t>
      </w:r>
      <w:r w:rsidRPr="00360B95">
        <w:t>БК</w:t>
      </w:r>
      <w:r w:rsidRPr="00360B95">
        <w:t xml:space="preserve"> РФ.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В силу </w:t>
      </w:r>
      <w:r w:rsidRPr="00360B95">
        <w:t>статьи 6</w:t>
      </w:r>
      <w:r w:rsidRPr="00360B95">
        <w:t xml:space="preserve"> БК РФ бюджетная смета - документ, устанавливающий в соответствии с классификацией расходов бюджетов лимиты бюджетных обязательств казенного учреждения; лимит бюджетных обязательств - объем прав в денежном выражении на принятие казенным учреждением бюджетных обязательств и (или) их исполнение в текущем финансовом году (текущем финансовом году и плановом периоде); казенные учреждения создаются для осуществления отдельных функций органа </w:t>
      </w:r>
      <w:proofErr w:type="gramStart"/>
      <w:r w:rsidRPr="00360B95">
        <w:t>власти</w:t>
      </w:r>
      <w:proofErr w:type="gramEnd"/>
      <w:r w:rsidRPr="00360B95">
        <w:t xml:space="preserve"> исключительно в целях обеспечения реализации предусмотренных законодательством Российской Федерации полномочий органов государственной власти (государственных органов) или органов местного самоуправления.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В соответствии со </w:t>
      </w:r>
      <w:r w:rsidRPr="00360B95">
        <w:t>статьей 70</w:t>
      </w:r>
      <w:r w:rsidRPr="00360B95">
        <w:t xml:space="preserve"> БК РФ обеспечение выполнения функций казенных учреждений включает, в том числе закупки товаров, работ, услуг для обеспечения государственных (муниципальных) нужд.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Исходя из </w:t>
      </w:r>
      <w:r w:rsidRPr="00360B95">
        <w:t>пункта 2 статьи 221</w:t>
      </w:r>
      <w:r w:rsidRPr="00360B95">
        <w:t xml:space="preserve"> БК </w:t>
      </w:r>
      <w:proofErr w:type="gramStart"/>
      <w:r w:rsidRPr="00360B95">
        <w:t>РФ</w:t>
      </w:r>
      <w:proofErr w:type="gramEnd"/>
      <w:r w:rsidRPr="00360B95">
        <w:t xml:space="preserve"> утвержденные показатели бюджетной сметы бюджетного учреждения должны соответствовать доведенным до него лимитам бюджетных обязательств на принятие и (или) исполнение бюджетных обязательств по обеспечению выполнения функций бюджетных учреждений.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Бюджетные полномочия получателя бюджетных средств установлены в </w:t>
      </w:r>
      <w:r w:rsidRPr="00360B95">
        <w:t>статье 162</w:t>
      </w:r>
      <w:r w:rsidRPr="00360B95">
        <w:t xml:space="preserve"> БК РФ, согласно которой получатель бюджетных </w:t>
      </w:r>
      <w:proofErr w:type="gramStart"/>
      <w:r w:rsidRPr="00360B95">
        <w:t>средств</w:t>
      </w:r>
      <w:proofErr w:type="gramEnd"/>
      <w:r w:rsidRPr="00360B95">
        <w:t xml:space="preserve"> в том числе составляет и исполняет бюджетную смету; принимает и (или) исполняет в пределах доведенных лимитов бюджетных обязательств и (или) бюджетных ассигнований бюджетные обязательства; обеспечивает результативность, целевой характер использования предусмотренных ему бюджетных ассигнований.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В данном случае факт доведения бюджетных обязательств администрацией учреждению для заключения муниципальных контрактов и договоров, являющихся предметом настоящего спора, подтверждается расходными расписаниями и уведомлениями о бюджетных ассигнованиях на год. В такой ситуации исполнение учреждением своей бюджетной сметы не может свидетельствовать о нецелевом расходовании бюджетных средств.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Администрация в соответствии со </w:t>
      </w:r>
      <w:r w:rsidRPr="00360B95">
        <w:t>статьей 70</w:t>
      </w:r>
      <w:r w:rsidRPr="00360B95">
        <w:t xml:space="preserve"> БК РФ осуществляет полномочия по материально-техническому обеспечению муниципальных служащих, транспортному обеспечению муниципальных служащих, содержанию административных зданий, в которых располагаются отраслевые (функциональные) и территориальные органы администрации и т.п. за счет средств местного бюджета через специально созданное для этих целей учреждение. Документами, являющимися правовым основанием выделения </w:t>
      </w:r>
      <w:r w:rsidRPr="00360B95">
        <w:lastRenderedPageBreak/>
        <w:t xml:space="preserve">спорных бюджетных средств, в данном случае являются решение о местном бюджете и бюджетная смета.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 w:rsidRPr="00360B95">
        <w:t xml:space="preserve">Судом первой инстанции установлено, что решением Собрания депутатов </w:t>
      </w:r>
      <w:proofErr w:type="spellStart"/>
      <w:r w:rsidRPr="00360B95">
        <w:t>Котласского</w:t>
      </w:r>
      <w:proofErr w:type="spellEnd"/>
      <w:r w:rsidRPr="00360B95">
        <w:t xml:space="preserve"> муниципального округа от 23.12.2022 N 58 "О бюджете </w:t>
      </w:r>
      <w:proofErr w:type="spellStart"/>
      <w:r w:rsidRPr="00360B95">
        <w:t>Котласского</w:t>
      </w:r>
      <w:proofErr w:type="spellEnd"/>
      <w:r w:rsidRPr="00360B95">
        <w:t xml:space="preserve"> муниципального округа Архангельской области на 2023 год и на плановый период 2024 и 2025 годов утверждено направление средств бюджета с целевым назначением в том числе "Прочая закупка товаров, работ, услуг" в сумме 5 021 687,33 руб. </w:t>
      </w:r>
      <w:proofErr w:type="gramEnd"/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>Администрация как главный распорядитель бюджетных сре</w:t>
      </w:r>
      <w:proofErr w:type="gramStart"/>
      <w:r w:rsidRPr="00360B95">
        <w:t>дств в с</w:t>
      </w:r>
      <w:proofErr w:type="gramEnd"/>
      <w:r w:rsidRPr="00360B95">
        <w:t xml:space="preserve">оответствии со </w:t>
      </w:r>
      <w:r w:rsidRPr="00360B95">
        <w:t>статьей 158</w:t>
      </w:r>
      <w:r w:rsidRPr="00360B95">
        <w:t xml:space="preserve"> БК РФ довела лимиты бюджетных обязательств подведомственному ей учреждению для принятия бюджетных обязательств в целях заключения спорных договоров.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>Таким образом, администрация как главный распорядитель бюджетных средств определила цели направления бюджетных сре</w:t>
      </w:r>
      <w:proofErr w:type="gramStart"/>
      <w:r w:rsidRPr="00360B95">
        <w:t>дств дл</w:t>
      </w:r>
      <w:proofErr w:type="gramEnd"/>
      <w:r w:rsidRPr="00360B95">
        <w:t xml:space="preserve">я учреждения в соответствии с решением о местном бюджете.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Фактическое оказание оплаченных учреждением спорных услуг, поставку товара (бумаги) КСК не опровергло.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 w:rsidRPr="00360B95">
        <w:t xml:space="preserve">Как справедливо отметил суд первой инстанции, при вынесении оспариваемого представления комиссией не учтено, что вышеназванные договоры заключены учреждением в соответствии с целями выделения бюджетных средств, определенными главным распорядителем - администрацией, бюджетной сметой и пунктом 1.1 Устава учреждения в пределах доведенных лимитов бюджетных обязательств, соответственно, вывод ответчика об их нецелевом использовании не может быть признан обоснованным. </w:t>
      </w:r>
      <w:proofErr w:type="gramEnd"/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 w:rsidRPr="00360B95">
        <w:t xml:space="preserve">Доводы КСК о том, что в пункте 2.3 Устава учреждения в редакции, действовавшей в 2023 году, не поименованы спорные виды деятельности, а изменения (согласно которым учреждение осуществляет, в том числе содержание имущества, находящегося в оперативном управлении учреждения, в том числе: создание условий для организации деятельности органов местного самоуправления </w:t>
      </w:r>
      <w:proofErr w:type="spellStart"/>
      <w:r w:rsidRPr="00360B95">
        <w:t>Котласского</w:t>
      </w:r>
      <w:proofErr w:type="spellEnd"/>
      <w:r w:rsidRPr="00360B95">
        <w:t xml:space="preserve"> муниципального округа Архангельской области, в том числе: обеспечение услугами связи (телефонная</w:t>
      </w:r>
      <w:proofErr w:type="gramEnd"/>
      <w:r w:rsidRPr="00360B95">
        <w:t xml:space="preserve">, мобильная связь, доступ в информационно-телекоммуникационную сеть "Интернет") главы </w:t>
      </w:r>
      <w:proofErr w:type="spellStart"/>
      <w:r w:rsidRPr="00360B95">
        <w:t>Котласского</w:t>
      </w:r>
      <w:proofErr w:type="spellEnd"/>
      <w:r w:rsidRPr="00360B95">
        <w:t xml:space="preserve"> муниципального округа Архангельской области и сотрудников администрации </w:t>
      </w:r>
      <w:proofErr w:type="spellStart"/>
      <w:r w:rsidRPr="00360B95">
        <w:t>Котласского</w:t>
      </w:r>
      <w:proofErr w:type="spellEnd"/>
      <w:r w:rsidRPr="00360B95">
        <w:t xml:space="preserve"> муниципального округа Архангельской области, а также иными работами, услугами, необходимыми для организации деятельности; обеспечение главы </w:t>
      </w:r>
      <w:proofErr w:type="spellStart"/>
      <w:r w:rsidRPr="00360B95">
        <w:t>Котласского</w:t>
      </w:r>
      <w:proofErr w:type="spellEnd"/>
      <w:r w:rsidRPr="00360B95">
        <w:t xml:space="preserve"> муниципального округа Архангельской области и сотрудников администрации </w:t>
      </w:r>
      <w:proofErr w:type="spellStart"/>
      <w:r w:rsidRPr="00360B95">
        <w:t>Котласского</w:t>
      </w:r>
      <w:proofErr w:type="spellEnd"/>
      <w:r w:rsidRPr="00360B95">
        <w:t xml:space="preserve"> муниципального округа Архангельской области компьютерной и другой оргтехникой, расходными материалами, канцелярскими принадлежностями, бумагой, хозяйственными товарами, инвентарем и иными материальными запасами, в целях обеспечения организационно-технических условий, необходимых для исполнения должностных обязанностей; участие в организации и проведении мероприятий, организованных органами местного самоуправления и (или) муниципальными учреждениями </w:t>
      </w:r>
      <w:proofErr w:type="spellStart"/>
      <w:r w:rsidRPr="00360B95">
        <w:t>Котласского</w:t>
      </w:r>
      <w:proofErr w:type="spellEnd"/>
      <w:r w:rsidRPr="00360B95">
        <w:t xml:space="preserve"> муниципального округа Архангельской области) внесены в Устав постановлением администрации от 06.02.2024 N 194, то есть позднее спорных операций нецелевого расходования бюджетных средств, не могут быть приняты, поскольку редакция Устава учреждения, действовавшая в 2023 году, позволяла установить фактическую цель создания учреждения, </w:t>
      </w:r>
      <w:proofErr w:type="gramStart"/>
      <w:r w:rsidRPr="00360B95">
        <w:t>связанную</w:t>
      </w:r>
      <w:proofErr w:type="gramEnd"/>
      <w:r w:rsidRPr="00360B95">
        <w:t xml:space="preserve"> в том числе с обеспечением деятельности администрации, что прямо отражено в пункте 1.1 Устава, а спорные расходы не выходят за пределы данной цели.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lastRenderedPageBreak/>
        <w:t xml:space="preserve">По результатам проверки КСК также заключила о нецелевом расходовании бюджетных средств по договорам, связанным с содержанием административного здания по адресу: г. Сольвычегодск, ул. </w:t>
      </w:r>
      <w:proofErr w:type="gramStart"/>
      <w:r w:rsidRPr="00360B95">
        <w:t>Октябрьская</w:t>
      </w:r>
      <w:proofErr w:type="gramEnd"/>
      <w:r w:rsidRPr="00360B95">
        <w:t xml:space="preserve">, д. 9а, за 2023 год, мотивируя свои выводы тем, что право оперативного управления на указанное здание, в названном году за учреждением в ЕГРН не зарегистрировано.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 w:rsidRPr="00360B95">
        <w:t>Судом первой инстанции установлено и материалами дела подтверждено, что учреждением в целях содержания административных зданий, в том числе административного здания, расположенного по адресу: г. Сольвычегодск, ул. Октябрьская, д. 9а, заключены контракт холодного водоснабжения и водоотведения от 11.04.2023 N 12/2023 РВК-К, контракт от 13.04.2023 N 36/2023 ЛТК-К на поставку тепловой энергии для государственных и муниципальных нужд, договор от 13.04.2023</w:t>
      </w:r>
      <w:proofErr w:type="gramEnd"/>
      <w:r w:rsidRPr="00360B95">
        <w:t xml:space="preserve"> N 13836 на оказание услуг по обращению с твердыми коммунальными услугами, договор энергоснабжения от 13.02.2023 N 13-007641.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Факт оказания услуг комиссией не оспаривается. Оплата оказанных услуг произведена учреждением на основании выставленных счетов-фактур.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В материалах дела видно, что здание по адресу: г. Сольвычегодск, ул. </w:t>
      </w:r>
      <w:proofErr w:type="gramStart"/>
      <w:r w:rsidRPr="00360B95">
        <w:t>Октябрьская</w:t>
      </w:r>
      <w:proofErr w:type="gramEnd"/>
      <w:r w:rsidRPr="00360B95">
        <w:t xml:space="preserve">, д. 9а, передано в оперативное управление учреждению по акту приема-передачи муниципального имущества от 09.01.2023 на основании распоряжения Управления </w:t>
      </w:r>
      <w:proofErr w:type="spellStart"/>
      <w:r w:rsidRPr="00360B95">
        <w:t>имущественно</w:t>
      </w:r>
      <w:proofErr w:type="spellEnd"/>
      <w:r w:rsidRPr="00360B95">
        <w:t xml:space="preserve">-хозяйственного комплекса администрации от 09.01.2023 N 8.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Таким образом, установив, что в спорном периоде указанное здание собственником фактически учреждению передано и принято последним к учету, на основании положений </w:t>
      </w:r>
      <w:r w:rsidRPr="00360B95">
        <w:t>пункта 1 статьи 299</w:t>
      </w:r>
      <w:r w:rsidRPr="00360B95">
        <w:t xml:space="preserve">, </w:t>
      </w:r>
      <w:r w:rsidRPr="00360B95">
        <w:t>пункта 1 статьи 296</w:t>
      </w:r>
      <w:r w:rsidRPr="00360B95">
        <w:t xml:space="preserve"> и </w:t>
      </w:r>
      <w:r w:rsidRPr="00360B95">
        <w:t>статьи 210</w:t>
      </w:r>
      <w:r w:rsidRPr="00360B95">
        <w:t xml:space="preserve"> Гражданского кодекса Российской Федерации (далее - ГК РФ) суд первой </w:t>
      </w:r>
      <w:proofErr w:type="gramStart"/>
      <w:r w:rsidRPr="00360B95">
        <w:t>инстанции</w:t>
      </w:r>
      <w:proofErr w:type="gramEnd"/>
      <w:r w:rsidRPr="00360B95">
        <w:t xml:space="preserve"> верно указал, что сам по себе факт отсутствия в 2023 году регистрации права оперативного управления учреждения в данном </w:t>
      </w:r>
      <w:proofErr w:type="gramStart"/>
      <w:r w:rsidRPr="00360B95">
        <w:t>случае</w:t>
      </w:r>
      <w:proofErr w:type="gramEnd"/>
      <w:r w:rsidRPr="00360B95">
        <w:t xml:space="preserve"> не может служить основанием для вывода о нецелевом расходовании бюджетных средств на содержание имущества, фактически переданного заявителю его собственником.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Более того, администрацией как главным распорядителем бюджетных средств в спорном периоде доведены лимиты бюджетных обязательств </w:t>
      </w:r>
      <w:proofErr w:type="gramStart"/>
      <w:r w:rsidRPr="00360B95">
        <w:t>учреждению</w:t>
      </w:r>
      <w:proofErr w:type="gramEnd"/>
      <w:r w:rsidRPr="00360B95">
        <w:t xml:space="preserve"> в том числе на осуществление расходов по оплате тепловой энергии, холодного водоснабжения и водоотведения, электроснабжения, услуг по обращению с отходами в целях содержания указанного административного здания. Учреждение заключило указанные договоры на поставку коммунальных услуг в соответствии с доведенными лимитами бюджетных обязательств и со своей бюджетной сметой, то есть бюджетные средства израсходованы в соответствии с целями их предоставления.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Таким образом, вывод КСК о нецелевом расходовании бюджетных средств в 2023 году на содержание вышеназванного здания правомерно признан судом первой инстанции необоснованным.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 w:rsidRPr="00360B95">
        <w:t xml:space="preserve">Также оспариваемым представлением КСК учреждению предписано осуществить возврат незаконно израсходованных средств на оплату невыполненных работ по муниципальному контракту от 12.12.2022 N 74 на оказание услуг по техническому обслуживанию и текущему ремонту легковых автомобилей в сумме 337 888,75 руб., приемка которых произведена с нарушением </w:t>
      </w:r>
      <w:r w:rsidRPr="00360B95">
        <w:t>статьи 9</w:t>
      </w:r>
      <w:r w:rsidRPr="00360B95">
        <w:t xml:space="preserve"> Федерального закона от 06.12.2011 N 402-ФЗ "О бухгалтерском учете" (далее - Закон N 402-ФЗ). </w:t>
      </w:r>
      <w:proofErr w:type="gramEnd"/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 w:rsidRPr="00360B95">
        <w:lastRenderedPageBreak/>
        <w:t>Судом первой инстанции установлено, что учреждением (заказчик) с ООО "РГС" (исполнитель) заключен муниципальный контракт от 12.12.2022 N 74 на оказание услуг по техническому обслуживанию и текущему ремонту легковых автомобилей на сумму 600 000 руб. на срок с 12.12.2022 по 30.12.2023, по условиям которого исполнитель по заданию заказчика обязуется в установленный контрактом срок оказать услуги по техническому обслуживанию и текущему ремонту</w:t>
      </w:r>
      <w:proofErr w:type="gramEnd"/>
      <w:r w:rsidRPr="00360B95">
        <w:t xml:space="preserve"> легковых автомобилей, а заказчик обязуется принять оказанные услуги и оплатить их.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Согласно пункту 4.2 контракта датой исполнения исполнителем обязательств по настоящему контракту считается дата подписания сторонами акта сдачи-приемки оказанных услуг.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В Приложении N 1 к контракту определен перечень автотранспортных средств заказчика, подлежащих диагностике, техническому обслуживанию и текущему ремонту: УАЗ Патриот, регистрационный номер М800НЕ29, год выпуска 2017; TOYOTA LAND CRUESER 100, регистрационный номер С980ХВ29, год выпуска 2004; TOYOTA RAV-4, регистрационный номер О352ВУ29, год выпуска 2021.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 w:rsidRPr="00360B95">
        <w:t xml:space="preserve">Согласно пункту 5.1 контракта N 74 в соответствии с </w:t>
      </w:r>
      <w:r w:rsidRPr="00360B95">
        <w:t>частью 13 статьи 94</w:t>
      </w:r>
      <w:r w:rsidRPr="00360B95"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исполнитель формирует с использованием единой информационной системы, подписывает усиленной электронной подписью лица, имеющего право действовать от имени поставщика, и размещает в единой</w:t>
      </w:r>
      <w:proofErr w:type="gramEnd"/>
      <w:r w:rsidRPr="00360B95">
        <w:t xml:space="preserve"> информационной системе документы об оказании услуг (далее - Отчетные документы): счет или счет-фактура; акт сдачи-приемки оказанных услуг (этапа оказания услуг). К акту сдачи-приемки оказанных услуг (этапа оказания услуг) прилагаются также документы, предусмотренные техническим заданием (заказ-наряд, товарно-транспортная (товарная) накладная на запасные части и расходные материалы).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Не позднее 5 рабочих дней </w:t>
      </w:r>
      <w:proofErr w:type="gramStart"/>
      <w:r w:rsidRPr="00360B95">
        <w:t>с даты поступления</w:t>
      </w:r>
      <w:proofErr w:type="gramEnd"/>
      <w:r w:rsidRPr="00360B95">
        <w:t xml:space="preserve"> отчетных документов заказчик осуществляет проверку оказанных исполнителем услуг (этапа оказания услуг) по контракту на предмет соответствия оказанных услуг требованиям и условиям контракта, принимает оказанные услуги.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 (пункт 5.3 контракта).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Таким образом, документом, подтверждающим факт выполнения работ, является акт сдачи-приемки оказанных услуг.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Датой поступления исполнителю документа о приемке, мотивированного отказа от подписания документа о приемке считается дата размещения в соответствии с настоящим пунктом такого документа о приемке, мотивированного отказа в единой информационной системе в соответствии с часовой зоной, в которой расположен исполнитель. Датой приемки поставленного товара, выполненной работы, оказанной услуги считается дата размещения в единой информационной системе документа о приемке, подписанного заказчиком (пункты 5.3.3, 5.5 контракта).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Расчеты между заказчиком и исполнителем за оказанные услуги производятся не позднее 7 рабочих дней </w:t>
      </w:r>
      <w:proofErr w:type="gramStart"/>
      <w:r w:rsidRPr="00360B95">
        <w:t>с даты подписания</w:t>
      </w:r>
      <w:proofErr w:type="gramEnd"/>
      <w:r w:rsidRPr="00360B95">
        <w:t xml:space="preserve"> заказчиком акта сдачи-приемки оказанных услуг (пункт 6.5 контракта).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lastRenderedPageBreak/>
        <w:t xml:space="preserve">Вывод об отсутствии оказания спорных услуг по данному контракту КСК мотивирует тем, что в день подписания акта сдачи-приемки оказанных услуг автомобили, согласно путевым листам за даты таких актов, либо не направлялись на станцию техобслуживания, либо не находились на станции техобслуживания в течение соответствующего выполненным работам периода времени.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Полно и всесторонне исследовав материалы дела и доводы сторон, суд первой инстанции мотивированно отклонил выводы КСК по каждому заказу-наряду, в отношении которого комиссией сделан вывод об отсутствии оказания услуг. Суд первой </w:t>
      </w:r>
      <w:proofErr w:type="gramStart"/>
      <w:r w:rsidRPr="00360B95">
        <w:t>инстанции</w:t>
      </w:r>
      <w:proofErr w:type="gramEnd"/>
      <w:r w:rsidRPr="00360B95">
        <w:t xml:space="preserve"> верно принял ссылки учреждения на условия договора о дате принятия услуг (не одномоментно в дату фактического выполнения работ), учел представленные заявителем путевые листы на поездки на станцию техобслуживания, оформление сторонами контракта в соответствии с его условиями заказов-нарядов, актов сдачи-приемки оказанных услуг, счетов-фактур, подтверждающих факт приемки оказанных услуг и наличие оснований для их оплаты. Как справедливо отметил суд, само по себе </w:t>
      </w:r>
      <w:proofErr w:type="spellStart"/>
      <w:r w:rsidRPr="00360B95">
        <w:t>неотражение</w:t>
      </w:r>
      <w:proofErr w:type="spellEnd"/>
      <w:r w:rsidRPr="00360B95">
        <w:t xml:space="preserve"> в двух случаях в путевых листах отметки водителя о нахождении на станции техобслуживания является нарушением требований оформления путевого листа, который в данном случае не является документом, подтверждающим факт выполнения работ по контракту.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>Таким образом, фактические основания для вынесения учреждению представления в части требование о возврате сре</w:t>
      </w:r>
      <w:proofErr w:type="gramStart"/>
      <w:r w:rsidRPr="00360B95">
        <w:t>дств в р</w:t>
      </w:r>
      <w:proofErr w:type="gramEnd"/>
      <w:r w:rsidRPr="00360B95">
        <w:t xml:space="preserve">азмере 337 888,75 руб. правомерно признаны судом недоказанными КСК.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 w:rsidRPr="00360B95">
        <w:t>Также в ходе проверки комиссией сделан вывод о незаконном расходовании бюджетных средств в рамках исполнения муниципального контракта от 21.11.2022 N 68 в сумме 25 936 руб. 50 коп., мотивированный несоответствием сведений отчетов о транзакциях, проведенных с использованием смарт-карт клиента по контракту, о месте и времени передачи топлива информации, отраженной в путевых листах о времени прохождения водителем медицинского осмотра, выезда и</w:t>
      </w:r>
      <w:proofErr w:type="gramEnd"/>
      <w:r w:rsidRPr="00360B95">
        <w:t xml:space="preserve"> возвращения транспортного средства в гараж.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Полно и всесторонне исследовав материалы дела и доводы сторон, суд первой инстанции мотивированно отклонил выводы КСК по каждой расходной операции по данному эпизоду на основании следующего.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Учреждением (заказчик) </w:t>
      </w:r>
      <w:proofErr w:type="gramStart"/>
      <w:r w:rsidRPr="00360B95">
        <w:t>и ООО</w:t>
      </w:r>
      <w:proofErr w:type="gramEnd"/>
      <w:r w:rsidRPr="00360B95">
        <w:t xml:space="preserve"> "РН-Карт" (поставщик) заключен муниципальный контракт от 21.11.2022 N 68 на поставку бензина автомобильного и топлива дизельного.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По условиям контракта поставка товаров осуществляется с использованием топливных карт (далее - карты) и терминалов для учета транзакций по получению товаров. Поставка товаров производится круглосуточно (пункты 1.2, 1.3 контракта).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Карта (топливная карта) - пластиковая карта с микрочипом, изготовленная поставщиком по схеме "Электронный Кошелек" или "Лимитная", предъявление которой на ТО является основанием для отпуска товаров. Карта является техническим средством учета полученных товаров и не является платежным средством. </w:t>
      </w:r>
      <w:proofErr w:type="gramStart"/>
      <w:r w:rsidRPr="00360B95">
        <w:t xml:space="preserve">Карта является собственностью поставщика и подлежит возврату по окончании срока действия контракта (Правила пользования картами (приложение N 4 к контракту). </w:t>
      </w:r>
      <w:proofErr w:type="gramEnd"/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 w:rsidRPr="00360B95">
        <w:t xml:space="preserve">В силу пункта 5.3 контракта в соответствии с </w:t>
      </w:r>
      <w:r w:rsidRPr="00360B95">
        <w:t>частью 13 статьи 94</w:t>
      </w:r>
      <w:r w:rsidRPr="00360B95">
        <w:t xml:space="preserve"> Закона N 44-ФЗ ежемесячно не позднее 10 рабочих дней с даты окончания отчетного месяца поставщик формирует с использованием единой информационной системы, подписывает усиленной </w:t>
      </w:r>
      <w:r w:rsidRPr="00360B95">
        <w:lastRenderedPageBreak/>
        <w:t>электронной подписью лица, имеющего право действовать от имени поставщика, и размещает в единой информационной системе документы о приемке товаров счет или счет-фактуру;</w:t>
      </w:r>
      <w:proofErr w:type="gramEnd"/>
      <w:r w:rsidRPr="00360B95">
        <w:t xml:space="preserve"> товарную накладную.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Реестр операций по картам за отчетный месяц может направляться по электронной почте, в электронном виде с использованием усиленной квалифицированной электронной подписи посредством электронного документооборота в системе электронного документооборота, либо прилагаться к документу о приемке товаров в единой информационной системе.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Согласно пункту 1.6 контракта фактическое количество поставленных товаров определяется </w:t>
      </w:r>
      <w:proofErr w:type="gramStart"/>
      <w:r w:rsidRPr="00360B95">
        <w:t>исходя из данных системы учета поставщика и определяется</w:t>
      </w:r>
      <w:proofErr w:type="gramEnd"/>
      <w:r w:rsidRPr="00360B95">
        <w:t xml:space="preserve"> исходя из максимального значения цены контракта и цены, по которой будет осуществляться поставка товара. Документом, подтверждающим стоимость, количество и ассортимент, поставленных в течение всего срока действия контракта, товаров является реестр операций по картам, составляемый, по данным системы учета поставщика.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Таким образом, по условиям контракта первичными учетными документами, подтверждающими факт поставки товара, являются счет или счет-фактура; товарная накладная (или аналогичный документ); реестр операций по картам.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Согласно пункту 3.2 контракта оплата осуществляется путем перечисления денежных средств на расчетный счет поставщика за фактически поставленный товар на основании счета (счета-фактуры) и товарной накладной (или аналогичного документа), подписанной сторонами.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В данном случае факт приобретения топлива для муниципальных нужд подтвержден представленными первичными учетными документами о приемке: актами сдачи-приемки оказанных услуг, реестром операций по картам, отчетами о транзакциях, проведенных с использованием смарт-карт клиента по контракту. Путевые листы по условиям контракта не являются документами, подтверждающими факт передачи топлива, и контрактом не предусмотрены.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Само по себе нарушение учреждением порядка оформления путевых листов (указание неверного времени выезда и возвращения в гараж) факт передачи ГСМ на спорную сумму не опровергает и не является безусловным основанием для требования о возврате бюджетных средств в отсутствие доказательств, подтверждающих, что топливо израсходовано не для муниципальных нужд.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Приемка товаров осуществлена учреждением в соответствии с условиями контракта на основании предусмотренных контрактом документов. Доказательств того, что оплаченные учреждением товары фактически не поставлены, материалы дела не содержат.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>При таких обстоятельствах, правомерность требования комиссии в части возврата 25 936 руб. 50 коп</w:t>
      </w:r>
      <w:proofErr w:type="gramStart"/>
      <w:r w:rsidRPr="00360B95">
        <w:t>.</w:t>
      </w:r>
      <w:proofErr w:type="gramEnd"/>
      <w:r w:rsidRPr="00360B95">
        <w:t xml:space="preserve"> </w:t>
      </w:r>
      <w:proofErr w:type="gramStart"/>
      <w:r w:rsidRPr="00360B95">
        <w:t>п</w:t>
      </w:r>
      <w:proofErr w:type="gramEnd"/>
      <w:r w:rsidRPr="00360B95">
        <w:t xml:space="preserve">о данному эпизоду в нарушение статьей 65, 200 </w:t>
      </w:r>
      <w:r w:rsidRPr="00360B95">
        <w:t>АПК</w:t>
      </w:r>
      <w:r w:rsidRPr="00360B95">
        <w:t xml:space="preserve"> РФ комиссией не доказана.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Таким образом, суд первой инстанции правомерно заключил о наличии установленных </w:t>
      </w:r>
      <w:r w:rsidRPr="00360B95">
        <w:t>статьей 201</w:t>
      </w:r>
      <w:r w:rsidRPr="00360B95">
        <w:t xml:space="preserve"> АПК РФ оснований для удовлетворения требований заявителя.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Несогласие комиссии с толкованием судом первой инстанции норм законодательства, подлежащего применению в деле, иная оценка подателем жалобы </w:t>
      </w:r>
      <w:r w:rsidRPr="00360B95">
        <w:lastRenderedPageBreak/>
        <w:t xml:space="preserve">фактических обстоятельств дела не является правовым основанием для отмены решения суда по настоящему делу.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Поскольку судом первой инстанции установлены все фактические обстоятельства по делу, правильно применены нормы материального и процессуального права, оснований для отмены решения суда и удовлетворения апелляционной жалобы не имеется.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Руководствуясь </w:t>
      </w:r>
      <w:r w:rsidRPr="00360B95">
        <w:t>статьями 269</w:t>
      </w:r>
      <w:r w:rsidRPr="00360B95">
        <w:t xml:space="preserve">, </w:t>
      </w:r>
      <w:r w:rsidRPr="00360B95">
        <w:t>271</w:t>
      </w:r>
      <w:r w:rsidRPr="00360B95">
        <w:t xml:space="preserve"> Арбитражного процессуального кодекса Российской Федерации, Четырнадцатый арбитражный апелляционный суд </w:t>
      </w:r>
    </w:p>
    <w:p w:rsidR="00360B95" w:rsidRPr="00360B95" w:rsidRDefault="00360B95" w:rsidP="00360B95">
      <w:pPr>
        <w:pStyle w:val="a3"/>
        <w:spacing w:before="0" w:beforeAutospacing="0" w:after="0" w:afterAutospacing="0"/>
        <w:jc w:val="center"/>
      </w:pPr>
      <w:r w:rsidRPr="00360B95">
        <w:t xml:space="preserve">  </w:t>
      </w:r>
    </w:p>
    <w:p w:rsidR="00360B95" w:rsidRPr="00360B95" w:rsidRDefault="00360B95" w:rsidP="00360B95">
      <w:pPr>
        <w:pStyle w:val="a3"/>
        <w:spacing w:before="0" w:beforeAutospacing="0" w:after="0" w:afterAutospacing="0"/>
        <w:jc w:val="center"/>
      </w:pPr>
      <w:r w:rsidRPr="00360B95">
        <w:t xml:space="preserve">постановил: </w:t>
      </w:r>
    </w:p>
    <w:p w:rsidR="00360B95" w:rsidRPr="00360B95" w:rsidRDefault="00360B95" w:rsidP="00360B95">
      <w:pPr>
        <w:pStyle w:val="a3"/>
        <w:spacing w:before="0" w:beforeAutospacing="0" w:after="0" w:afterAutospacing="0"/>
        <w:jc w:val="center"/>
      </w:pPr>
      <w:r w:rsidRPr="00360B95">
        <w:t xml:space="preserve">  </w:t>
      </w:r>
    </w:p>
    <w:p w:rsidR="00360B95" w:rsidRPr="00360B95" w:rsidRDefault="00360B95" w:rsidP="00360B95">
      <w:pPr>
        <w:pStyle w:val="a3"/>
        <w:spacing w:before="0" w:beforeAutospacing="0" w:after="0" w:afterAutospacing="0" w:line="288" w:lineRule="atLeast"/>
        <w:ind w:firstLine="540"/>
        <w:jc w:val="both"/>
      </w:pPr>
      <w:r w:rsidRPr="00360B95">
        <w:t>решение</w:t>
      </w:r>
      <w:r w:rsidRPr="00360B95">
        <w:t xml:space="preserve"> Арбитражного суда Архангельской области от 06 февраля 2026 года по делу N А05-13263/2025 оставить без изменения, апелляционную жалобу Контрольно-счетной комиссии </w:t>
      </w:r>
      <w:proofErr w:type="spellStart"/>
      <w:r w:rsidRPr="00360B95">
        <w:t>Котласского</w:t>
      </w:r>
      <w:proofErr w:type="spellEnd"/>
      <w:r w:rsidRPr="00360B95">
        <w:t xml:space="preserve"> муниципального округа Архангельской области - без удовлетворения. </w:t>
      </w:r>
    </w:p>
    <w:p w:rsidR="00360B95" w:rsidRPr="00360B95" w:rsidRDefault="00360B95" w:rsidP="00360B9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360B95">
        <w:t xml:space="preserve">Постановление может быть обжаловано в Арбитражный суд Северо-Западного округа в срок, не превышающий двух месяцев со дня его принятия. </w:t>
      </w:r>
    </w:p>
    <w:p w:rsidR="00360B95" w:rsidRPr="00360B95" w:rsidRDefault="00360B95" w:rsidP="00360B95">
      <w:pPr>
        <w:pStyle w:val="a3"/>
        <w:spacing w:before="0" w:beforeAutospacing="0" w:after="0" w:afterAutospacing="0" w:line="288" w:lineRule="atLeast"/>
        <w:ind w:firstLine="540"/>
        <w:jc w:val="both"/>
      </w:pPr>
      <w:r w:rsidRPr="00360B95">
        <w:t xml:space="preserve">  </w:t>
      </w:r>
    </w:p>
    <w:p w:rsidR="00360B95" w:rsidRPr="00360B95" w:rsidRDefault="00360B95" w:rsidP="00360B95">
      <w:pPr>
        <w:pStyle w:val="a3"/>
        <w:spacing w:before="0" w:beforeAutospacing="0" w:after="0" w:afterAutospacing="0" w:line="288" w:lineRule="atLeast"/>
        <w:jc w:val="right"/>
        <w:rPr>
          <w:b/>
        </w:rPr>
      </w:pPr>
      <w:r w:rsidRPr="00360B95">
        <w:rPr>
          <w:b/>
        </w:rPr>
        <w:t xml:space="preserve">Председательствующий </w:t>
      </w:r>
    </w:p>
    <w:p w:rsidR="00360B95" w:rsidRPr="00360B95" w:rsidRDefault="00360B95" w:rsidP="00360B95">
      <w:pPr>
        <w:pStyle w:val="a3"/>
        <w:spacing w:before="0" w:beforeAutospacing="0" w:after="0" w:afterAutospacing="0" w:line="288" w:lineRule="atLeast"/>
        <w:jc w:val="right"/>
        <w:rPr>
          <w:b/>
        </w:rPr>
      </w:pPr>
      <w:r w:rsidRPr="00360B95">
        <w:rPr>
          <w:b/>
        </w:rPr>
        <w:t xml:space="preserve">Е.Н.БОЛДЫРЕВА </w:t>
      </w:r>
    </w:p>
    <w:p w:rsidR="00360B95" w:rsidRPr="00360B95" w:rsidRDefault="00360B95" w:rsidP="00360B95">
      <w:pPr>
        <w:pStyle w:val="a3"/>
        <w:spacing w:before="0" w:beforeAutospacing="0" w:after="0" w:afterAutospacing="0" w:line="288" w:lineRule="atLeast"/>
        <w:jc w:val="right"/>
        <w:rPr>
          <w:b/>
        </w:rPr>
      </w:pPr>
      <w:r w:rsidRPr="00360B95">
        <w:rPr>
          <w:b/>
        </w:rPr>
        <w:t xml:space="preserve">  </w:t>
      </w:r>
    </w:p>
    <w:p w:rsidR="00360B95" w:rsidRPr="00360B95" w:rsidRDefault="00360B95" w:rsidP="00360B95">
      <w:pPr>
        <w:pStyle w:val="a3"/>
        <w:spacing w:before="0" w:beforeAutospacing="0" w:after="0" w:afterAutospacing="0" w:line="288" w:lineRule="atLeast"/>
        <w:jc w:val="right"/>
        <w:rPr>
          <w:b/>
        </w:rPr>
      </w:pPr>
      <w:r w:rsidRPr="00360B95">
        <w:rPr>
          <w:b/>
        </w:rPr>
        <w:t xml:space="preserve">Судьи </w:t>
      </w:r>
    </w:p>
    <w:p w:rsidR="00360B95" w:rsidRPr="00360B95" w:rsidRDefault="00360B95" w:rsidP="00360B95">
      <w:pPr>
        <w:pStyle w:val="a3"/>
        <w:spacing w:before="0" w:beforeAutospacing="0" w:after="0" w:afterAutospacing="0" w:line="288" w:lineRule="atLeast"/>
        <w:jc w:val="right"/>
        <w:rPr>
          <w:b/>
        </w:rPr>
      </w:pPr>
      <w:r w:rsidRPr="00360B95">
        <w:rPr>
          <w:b/>
        </w:rPr>
        <w:t xml:space="preserve">А.Ю.ДОКШИНА </w:t>
      </w:r>
    </w:p>
    <w:p w:rsidR="00360B95" w:rsidRPr="00360B95" w:rsidRDefault="00360B95" w:rsidP="00360B95">
      <w:pPr>
        <w:pStyle w:val="a3"/>
        <w:spacing w:before="0" w:beforeAutospacing="0" w:after="0" w:afterAutospacing="0" w:line="288" w:lineRule="atLeast"/>
        <w:jc w:val="right"/>
        <w:rPr>
          <w:b/>
        </w:rPr>
      </w:pPr>
      <w:r w:rsidRPr="00360B95">
        <w:rPr>
          <w:b/>
        </w:rPr>
        <w:t xml:space="preserve">С.Н.ЧАПАРОВА </w:t>
      </w:r>
    </w:p>
    <w:p w:rsidR="00360B95" w:rsidRPr="00360B95" w:rsidRDefault="00360B95" w:rsidP="00360B95">
      <w:pPr>
        <w:pStyle w:val="a3"/>
        <w:spacing w:before="0" w:beforeAutospacing="0" w:after="0" w:afterAutospacing="0" w:line="288" w:lineRule="atLeast"/>
        <w:ind w:firstLine="540"/>
        <w:jc w:val="both"/>
      </w:pPr>
      <w:r w:rsidRPr="00360B95">
        <w:t xml:space="preserve">  </w:t>
      </w:r>
      <w:bookmarkEnd w:id="0"/>
    </w:p>
    <w:sectPr w:rsidR="00360B95" w:rsidRPr="00360B95" w:rsidSect="00DD6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057"/>
    <w:multiLevelType w:val="multilevel"/>
    <w:tmpl w:val="34FAA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42E5A"/>
    <w:multiLevelType w:val="multilevel"/>
    <w:tmpl w:val="D94A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2F5"/>
    <w:multiLevelType w:val="multilevel"/>
    <w:tmpl w:val="0A74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57387"/>
    <w:multiLevelType w:val="multilevel"/>
    <w:tmpl w:val="B494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276BF"/>
    <w:multiLevelType w:val="multilevel"/>
    <w:tmpl w:val="86DA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328AC"/>
    <w:multiLevelType w:val="multilevel"/>
    <w:tmpl w:val="2920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C1A2B"/>
    <w:multiLevelType w:val="multilevel"/>
    <w:tmpl w:val="0E2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54954"/>
    <w:multiLevelType w:val="multilevel"/>
    <w:tmpl w:val="D6F2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002B1"/>
    <w:multiLevelType w:val="multilevel"/>
    <w:tmpl w:val="C4847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1C0C86"/>
    <w:multiLevelType w:val="multilevel"/>
    <w:tmpl w:val="485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7686A"/>
    <w:multiLevelType w:val="multilevel"/>
    <w:tmpl w:val="D5D4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8B63A7"/>
    <w:multiLevelType w:val="multilevel"/>
    <w:tmpl w:val="AFFA7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DE103E"/>
    <w:multiLevelType w:val="multilevel"/>
    <w:tmpl w:val="99E6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7071D6"/>
    <w:multiLevelType w:val="multilevel"/>
    <w:tmpl w:val="E5DE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AC3F22"/>
    <w:multiLevelType w:val="multilevel"/>
    <w:tmpl w:val="714C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3F0EBF"/>
    <w:multiLevelType w:val="multilevel"/>
    <w:tmpl w:val="AC1AE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482092"/>
    <w:multiLevelType w:val="multilevel"/>
    <w:tmpl w:val="688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C721F5"/>
    <w:multiLevelType w:val="multilevel"/>
    <w:tmpl w:val="EBE8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086A7D"/>
    <w:multiLevelType w:val="multilevel"/>
    <w:tmpl w:val="2E2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EA4C7F"/>
    <w:multiLevelType w:val="multilevel"/>
    <w:tmpl w:val="BA9A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FB4897"/>
    <w:multiLevelType w:val="multilevel"/>
    <w:tmpl w:val="34EC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481E5D"/>
    <w:multiLevelType w:val="multilevel"/>
    <w:tmpl w:val="F5D0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8743C5"/>
    <w:multiLevelType w:val="multilevel"/>
    <w:tmpl w:val="503E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C91799"/>
    <w:multiLevelType w:val="multilevel"/>
    <w:tmpl w:val="10CE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21"/>
  </w:num>
  <w:num w:numId="4">
    <w:abstractNumId w:val="19"/>
  </w:num>
  <w:num w:numId="5">
    <w:abstractNumId w:val="0"/>
  </w:num>
  <w:num w:numId="6">
    <w:abstractNumId w:val="1"/>
  </w:num>
  <w:num w:numId="7">
    <w:abstractNumId w:val="13"/>
  </w:num>
  <w:num w:numId="8">
    <w:abstractNumId w:val="7"/>
  </w:num>
  <w:num w:numId="9">
    <w:abstractNumId w:val="8"/>
  </w:num>
  <w:num w:numId="10">
    <w:abstractNumId w:val="12"/>
  </w:num>
  <w:num w:numId="11">
    <w:abstractNumId w:val="22"/>
  </w:num>
  <w:num w:numId="12">
    <w:abstractNumId w:val="2"/>
  </w:num>
  <w:num w:numId="13">
    <w:abstractNumId w:val="6"/>
  </w:num>
  <w:num w:numId="14">
    <w:abstractNumId w:val="3"/>
  </w:num>
  <w:num w:numId="15">
    <w:abstractNumId w:val="16"/>
  </w:num>
  <w:num w:numId="16">
    <w:abstractNumId w:val="15"/>
  </w:num>
  <w:num w:numId="17">
    <w:abstractNumId w:val="9"/>
  </w:num>
  <w:num w:numId="18">
    <w:abstractNumId w:val="17"/>
  </w:num>
  <w:num w:numId="19">
    <w:abstractNumId w:val="20"/>
  </w:num>
  <w:num w:numId="20">
    <w:abstractNumId w:val="5"/>
  </w:num>
  <w:num w:numId="21">
    <w:abstractNumId w:val="18"/>
  </w:num>
  <w:num w:numId="22">
    <w:abstractNumId w:val="23"/>
  </w:num>
  <w:num w:numId="23">
    <w:abstractNumId w:val="14"/>
  </w:num>
  <w:num w:numId="24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B52BE"/>
    <w:rsid w:val="00124FEF"/>
    <w:rsid w:val="001772CB"/>
    <w:rsid w:val="00177F8A"/>
    <w:rsid w:val="00180BE9"/>
    <w:rsid w:val="002426F7"/>
    <w:rsid w:val="00277C7B"/>
    <w:rsid w:val="002B07E6"/>
    <w:rsid w:val="002D7D9A"/>
    <w:rsid w:val="00310DB7"/>
    <w:rsid w:val="00360B95"/>
    <w:rsid w:val="003D610C"/>
    <w:rsid w:val="003E5306"/>
    <w:rsid w:val="003F14E7"/>
    <w:rsid w:val="00441D66"/>
    <w:rsid w:val="005005D7"/>
    <w:rsid w:val="0051498A"/>
    <w:rsid w:val="00525ABA"/>
    <w:rsid w:val="00587BCD"/>
    <w:rsid w:val="005A513A"/>
    <w:rsid w:val="005B1E33"/>
    <w:rsid w:val="005E2268"/>
    <w:rsid w:val="00622EF4"/>
    <w:rsid w:val="0062333D"/>
    <w:rsid w:val="006A3F4C"/>
    <w:rsid w:val="006F710E"/>
    <w:rsid w:val="00722848"/>
    <w:rsid w:val="00727A20"/>
    <w:rsid w:val="00742FB9"/>
    <w:rsid w:val="00752FFF"/>
    <w:rsid w:val="007C217B"/>
    <w:rsid w:val="00847224"/>
    <w:rsid w:val="0087456A"/>
    <w:rsid w:val="008A6C76"/>
    <w:rsid w:val="008B42FC"/>
    <w:rsid w:val="008F54BB"/>
    <w:rsid w:val="00A15F2B"/>
    <w:rsid w:val="00A842C2"/>
    <w:rsid w:val="00A9535D"/>
    <w:rsid w:val="00AD1FA0"/>
    <w:rsid w:val="00AF2C05"/>
    <w:rsid w:val="00B415B2"/>
    <w:rsid w:val="00B70054"/>
    <w:rsid w:val="00B710FE"/>
    <w:rsid w:val="00CA0B3A"/>
    <w:rsid w:val="00CA5722"/>
    <w:rsid w:val="00CC0FA2"/>
    <w:rsid w:val="00CC16F0"/>
    <w:rsid w:val="00CC5681"/>
    <w:rsid w:val="00D35B2D"/>
    <w:rsid w:val="00DD644C"/>
    <w:rsid w:val="00DE45D3"/>
    <w:rsid w:val="00E461F4"/>
    <w:rsid w:val="00E95B63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6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1560">
          <w:blockQuote w:val="1"/>
          <w:marLeft w:val="0"/>
          <w:marRight w:val="0"/>
          <w:marTop w:val="120"/>
          <w:marBottom w:val="120"/>
          <w:divBdr>
            <w:top w:val="none" w:sz="0" w:space="0" w:color="auto"/>
            <w:left w:val="single" w:sz="18" w:space="8" w:color="D1D5DB"/>
            <w:bottom w:val="none" w:sz="0" w:space="0" w:color="auto"/>
            <w:right w:val="none" w:sz="0" w:space="0" w:color="auto"/>
          </w:divBdr>
        </w:div>
      </w:divsChild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6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d.arbitr.ru/Card/0e3d4d28-0f3e-4a91-b55c-e876e6ab1e7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6573</Words>
  <Characters>37471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3</cp:revision>
  <dcterms:created xsi:type="dcterms:W3CDTF">2026-08-08T06:34:00Z</dcterms:created>
  <dcterms:modified xsi:type="dcterms:W3CDTF">2026-08-08T06:38:00Z</dcterms:modified>
</cp:coreProperties>
</file>