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976" w:rsidRDefault="00CB7976" w:rsidP="00667081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>
        <w:t> </w:t>
      </w:r>
      <w:r>
        <w:rPr>
          <w:rFonts w:ascii="Arial" w:hAnsi="Arial" w:cs="Arial"/>
          <w:b/>
          <w:bCs/>
        </w:rPr>
        <w:t xml:space="preserve">МИНИСТЕРСТВО ЭКОНОМИЧЕСКОГО РАЗВИТИЯ РОССИЙСКОЙ ФЕДЕРАЦИИ </w:t>
      </w:r>
    </w:p>
    <w:p w:rsidR="00CB7976" w:rsidRDefault="00CB7976" w:rsidP="00667081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ФЕДЕРАЛЬНАЯ СЛУЖБА ГОСУДАРСТВЕННОЙ СТАТИСТИКИ </w:t>
      </w:r>
    </w:p>
    <w:p w:rsidR="00CB7976" w:rsidRPr="00CB7976" w:rsidRDefault="00CB7976" w:rsidP="006670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9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Росстата от 29.07.2026 N 415</w:t>
      </w:r>
    </w:p>
    <w:p w:rsidR="00CB7976" w:rsidRPr="004913CB" w:rsidRDefault="00CB7976" w:rsidP="00CB7976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976" w:rsidRPr="00CB7976" w:rsidRDefault="00CB7976" w:rsidP="00CB7976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9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форм федерального статистического наблюдения для организации федерального статистического наблюдения за деятельностью в сфере образования, науки и инноваций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ind w:firstLine="540"/>
        <w:jc w:val="both"/>
      </w:pPr>
      <w:proofErr w:type="gramStart"/>
      <w:r>
        <w:t xml:space="preserve">В соответствии с </w:t>
      </w:r>
      <w:hyperlink r:id="rId5" w:anchor="gKdMCRVQZGVMjqOo1https://login.consultant.ru/link/?req=doc&amp;base=LAW&amp;n=521616&amp;dst=100095&amp;field=134&amp;date=03.08.2026&amp;demo=2" w:history="1">
        <w:r>
          <w:rPr>
            <w:rStyle w:val="a4"/>
          </w:rPr>
          <w:t>частью 4 статьи 6</w:t>
        </w:r>
      </w:hyperlink>
      <w:r>
        <w:t xml:space="preserve"> Федерального закона от 29 ноября 2007 г. N 282-ФЗ "Об официальном статистическом учете и системе государственной статистики в Российской Федерации", </w:t>
      </w:r>
      <w:hyperlink r:id="rId6" w:anchor="vPhMCRVGUyjXMNYc1https://login.consultant.ru/link/?req=doc&amp;base=LAW&amp;n=526409&amp;dst=100032&amp;field=134&amp;date=03.08.2026&amp;demo=2" w:history="1">
        <w:r>
          <w:rPr>
            <w:rStyle w:val="a4"/>
          </w:rPr>
          <w:t>подпунктом 5.5 пункта 5</w:t>
        </w:r>
      </w:hyperlink>
      <w:r>
        <w:t xml:space="preserve"> Положения о Федеральной службе государственной статистики, утвержденного постановлением Правительства Российской Федерации от 2 июня 2008 г. N 420, в целях выполнения работ, предусмотренных </w:t>
      </w:r>
      <w:hyperlink r:id="rId7" w:anchor="GEmMCRVENrB32T371https://login.consultant.ru/link/?req=doc&amp;base=LAW&amp;n=540503&amp;dst=109679&amp;field=134&amp;date=03.08.2026&amp;demo=2" w:history="1">
        <w:r>
          <w:rPr>
            <w:rStyle w:val="a4"/>
          </w:rPr>
          <w:t>позициями 1.6.6</w:t>
        </w:r>
      </w:hyperlink>
      <w:r>
        <w:t xml:space="preserve">, </w:t>
      </w:r>
      <w:hyperlink r:id="rId8" w:history="1">
        <w:r>
          <w:rPr>
            <w:rStyle w:val="a4"/>
          </w:rPr>
          <w:t>1.6.14</w:t>
        </w:r>
      </w:hyperlink>
      <w:r>
        <w:t xml:space="preserve">, </w:t>
      </w:r>
      <w:hyperlink r:id="rId9" w:anchor="uNwMCRVqhzUXnau41https://login.consultant.ru/link/?req=doc&amp;base=LAW&amp;n=540503&amp;dst=118521&amp;field=134&amp;date=03.08.2026&amp;demo=2" w:history="1">
        <w:r>
          <w:rPr>
            <w:rStyle w:val="a4"/>
          </w:rPr>
          <w:t>1.6.15</w:t>
        </w:r>
      </w:hyperlink>
      <w:r>
        <w:t>,</w:t>
      </w:r>
      <w:proofErr w:type="gramEnd"/>
      <w:r>
        <w:t xml:space="preserve"> </w:t>
      </w:r>
      <w:hyperlink r:id="rId10" w:anchor="tv1NCRVezB36V0J8https://login.consultant.ru/link/?req=doc&amp;base=LAW&amp;n=540503&amp;dst=109694&amp;field=134&amp;date=03.08.2026&amp;demo=2" w:history="1">
        <w:r>
          <w:rPr>
            <w:rStyle w:val="a4"/>
          </w:rPr>
          <w:t>1.13.1</w:t>
        </w:r>
      </w:hyperlink>
      <w:r>
        <w:t xml:space="preserve">, </w:t>
      </w:r>
      <w:hyperlink r:id="rId11" w:anchor="ks5NCRVEdCzWmMSD1https://login.consultant.ru/link/?req=doc&amp;base=LAW&amp;n=540503&amp;dst=109699&amp;field=134&amp;date=03.08.2026&amp;demo=2" w:history="1">
        <w:r>
          <w:rPr>
            <w:rStyle w:val="a4"/>
          </w:rPr>
          <w:t>1.13.13</w:t>
        </w:r>
      </w:hyperlink>
      <w:r>
        <w:t xml:space="preserve">, </w:t>
      </w:r>
      <w:hyperlink r:id="rId12" w:history="1">
        <w:r w:rsidRPr="00CB7976">
          <w:rPr>
            <w:rStyle w:val="a4"/>
          </w:rPr>
          <w:t>1.13.14,</w:t>
        </w:r>
      </w:hyperlink>
      <w:r>
        <w:t xml:space="preserve"> </w:t>
      </w:r>
      <w:hyperlink r:id="rId13" w:anchor="oaCNCRV8g3XpEpgN1https://login.consultant.ru/link/?req=doc&amp;base=LAW&amp;n=540503&amp;dst=108236&amp;field=134&amp;date=03.08.2026&amp;demo=2" w:history="1">
        <w:r>
          <w:rPr>
            <w:rStyle w:val="a4"/>
          </w:rPr>
          <w:t>1.23.2</w:t>
        </w:r>
      </w:hyperlink>
      <w:r>
        <w:t xml:space="preserve">, </w:t>
      </w:r>
      <w:hyperlink r:id="rId14" w:anchor="a2HNCRVIaI0gGxfF1https://login.consultant.ru/link/?req=doc&amp;base=LAW&amp;n=540503&amp;dst=115723&amp;field=134&amp;date=03.08.2026&amp;demo=2" w:history="1">
        <w:r>
          <w:rPr>
            <w:rStyle w:val="a4"/>
          </w:rPr>
          <w:t>1.27.1</w:t>
        </w:r>
      </w:hyperlink>
      <w:r>
        <w:t xml:space="preserve">, </w:t>
      </w:r>
      <w:hyperlink r:id="rId15" w:anchor="gFKNCRViIiyDOa701https://login.consultant.ru/link/?req=doc&amp;base=LAW&amp;n=540503&amp;dst=105260&amp;field=134&amp;date=03.08.2026&amp;demo=2" w:history="1">
        <w:r>
          <w:rPr>
            <w:rStyle w:val="a4"/>
          </w:rPr>
          <w:t>1.27.2</w:t>
        </w:r>
      </w:hyperlink>
      <w:r>
        <w:t xml:space="preserve">, </w:t>
      </w:r>
      <w:hyperlink r:id="rId16" w:anchor="IuMNCRVTauQfNXE6https://login.consultant.ru/link/?req=doc&amp;base=LAW&amp;n=540503&amp;dst=113071&amp;field=134&amp;date=03.08.2026&amp;demo=2" w:history="1">
        <w:r>
          <w:rPr>
            <w:rStyle w:val="a4"/>
          </w:rPr>
          <w:t>1.27.3</w:t>
        </w:r>
      </w:hyperlink>
      <w:r>
        <w:t xml:space="preserve">, </w:t>
      </w:r>
      <w:hyperlink r:id="rId17" w:anchor="SGQNCRVkpajFswZ71https://login.consultant.ru/link/?req=doc&amp;base=LAW&amp;n=540503&amp;dst=103429&amp;field=134&amp;date=03.08.2026&amp;demo=2" w:history="1">
        <w:r>
          <w:rPr>
            <w:rStyle w:val="a4"/>
          </w:rPr>
          <w:t>1.27.4</w:t>
        </w:r>
      </w:hyperlink>
      <w:r>
        <w:t xml:space="preserve">, </w:t>
      </w:r>
      <w:hyperlink r:id="rId18" w:anchor="bMUNCRVWEsjkXZjH1https://login.consultant.ru/link/?req=doc&amp;base=LAW&amp;n=540503&amp;dst=120660&amp;field=134&amp;date=03.08.2026&amp;demo=2" w:history="1">
        <w:r>
          <w:rPr>
            <w:rStyle w:val="a4"/>
          </w:rPr>
          <w:t>1.27.9</w:t>
        </w:r>
      </w:hyperlink>
      <w:r>
        <w:t xml:space="preserve"> Федерального плана статистических работ, утвержденного распоряжением Правительства Российской Федерации от 6 мая 2008 г. N 671-р, согласно </w:t>
      </w:r>
      <w:r w:rsidRPr="00CB7976">
        <w:t>пункту 10</w:t>
      </w:r>
      <w:r>
        <w:t xml:space="preserve"> Порядка утверждения Федеральной службой государственной статистики форм федерального статистического наблюдения и указаний по их заполнению, утвержденного приказом Министерства экономического развития Российской Федерации от 24 мая 2021 г. N 279, и Официальной статистической </w:t>
      </w:r>
      <w:r w:rsidRPr="00CB7976">
        <w:t>методологии</w:t>
      </w:r>
      <w:r>
        <w:t xml:space="preserve"> формирования официальной статистической информации по статистике технологий, утвержденной приказом Федеральной службы государственной статистики от 21 августа 2025 г. N 415, Официальной статистической </w:t>
      </w:r>
      <w:r w:rsidRPr="00CB7976">
        <w:t>методологии</w:t>
      </w:r>
      <w:r>
        <w:t xml:space="preserve"> формирования официальной статистической информации о научных исследованиях и разработках, утвержденной приказом Федеральной службы государственной статистики от 22 августа 2025 г. N 421, Официальной статистической </w:t>
      </w:r>
      <w:r w:rsidRPr="00CB7976">
        <w:t>методологии</w:t>
      </w:r>
      <w:r>
        <w:t xml:space="preserve"> формирования официальной статистической информации об инновационной деятельности, утвержденной приказом Федеральной службы государственной статистики от 5 сентября 2025 г. N 449, Официальной статистической </w:t>
      </w:r>
      <w:r w:rsidRPr="00CB7976">
        <w:t>методологии</w:t>
      </w:r>
      <w:r>
        <w:t xml:space="preserve"> формирования официальной статистической информации показателей статистики образования, утвержденной приказом Федеральной службы государственной статистики от 17 сентября 2025 г. N 509, приказываю: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1. Утвердить: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bookmarkStart w:id="0" w:name="p14"/>
      <w:bookmarkEnd w:id="0"/>
      <w:r>
        <w:t xml:space="preserve">1) форму федерального статистического наблюдения N 2-наука "Сведения о выполнении научных исследований и разработок" и указания по ее заполнению согласно приложению N 1 к настоящему приказу;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2) форму федерального статистического наблюдения N 2-МП наука "Сведения о выполнении научных исследований и разработок малым предприятием" и указания по ее заполнению согласно приложению N 2 к настоящему приказу;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3) форму федерального статистического наблюдения N 2-МП инновация "Сведения об инновационной деятельности малого предприятия" и указания по ее заполнению согласно приложению N 3 к настоящему приказу;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4) форму федерального статистического наблюдения N 4-инновация "Сведения об инновационной деятельности организации" и указания по ее заполнению согласно приложению N 4 к настоящему приказу;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5) форму федерального статистического наблюдения N 1-ДОД "Сведения об организации, осуществляющей деятельность по дополнительным общеобразовательным программам для детей" и указания по ее заполнению согласно приложению N 5 к настоящему приказу;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bookmarkStart w:id="1" w:name="p19"/>
      <w:bookmarkEnd w:id="1"/>
      <w:r>
        <w:t xml:space="preserve">6) форму федерального статистического наблюдения N 85-К "Сведения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детьми" и указания по ее заполнению согласно приложению N 6 к настоящему приказу;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bookmarkStart w:id="2" w:name="p20"/>
      <w:bookmarkEnd w:id="2"/>
      <w:r>
        <w:t xml:space="preserve">7) форму федерального статистического наблюдения N 1-ОЛ "Сведения об отдыхе и оздоровлении детей в летний период" и указания по ее заполнению согласно приложению N 7 к настоящему приказу;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bookmarkStart w:id="3" w:name="p21"/>
      <w:bookmarkEnd w:id="3"/>
      <w:r>
        <w:t xml:space="preserve">8) форму федерального статистического наблюдения N 1-НК "Сведения об организации, осуществляющей образовательную деятельность по программам подготовки научных и научно-педагогических кадров в аспирантуре, программам ординатуры, программам </w:t>
      </w:r>
      <w:proofErr w:type="spellStart"/>
      <w:r>
        <w:t>ассистентуры</w:t>
      </w:r>
      <w:proofErr w:type="spellEnd"/>
      <w:r>
        <w:t xml:space="preserve">-стажировки, а также осуществляющей подготовку научных кадров в докторантуре" и указания по ее заполнению согласно приложению N 8 к настоящему приказу;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9) форму федерального статистического наблюдения N 3-информ "Сведения об использовании цифровых технологий и производстве связанных с ними товаров и услуг" и указания по ее заполнению согласно приложению N 9 к настоящему приказу;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bookmarkStart w:id="4" w:name="p23"/>
      <w:bookmarkEnd w:id="4"/>
      <w:r>
        <w:t xml:space="preserve">10) форму федерального статистического наблюдения N 3-информ (МП) "Сведения об использовании цифровых технологий малым предприятием" и указания по ее заполнению согласно приложению N 10 к настоящему приказу;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11) форму федерального статистического наблюдения N 1-технология "Сведения о разработке и (или) использовании передовых производственных технологий" и указания по ее заполнению согласно приложению N 11 к настоящему приказу;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12) форму федерального статистического наблюдения N 1-робототехника "Сведения о применении промышленной робототехники на обрабатывающем производстве" и указания по ее заполнению согласно приложению N 12 к настоящему приказу.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Определить, что сбор первичных статистических данных соответственно осуществляется: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 формам федерального статистического наблюдения, предусмотренным </w:t>
      </w:r>
      <w:hyperlink w:anchor="p14" w:history="1">
        <w:r>
          <w:rPr>
            <w:rStyle w:val="a4"/>
          </w:rPr>
          <w:t>подпунктами 1</w:t>
        </w:r>
      </w:hyperlink>
      <w:r>
        <w:t xml:space="preserve"> - </w:t>
      </w:r>
      <w:hyperlink w:anchor="p19" w:history="1">
        <w:r>
          <w:rPr>
            <w:rStyle w:val="a4"/>
          </w:rPr>
          <w:t>6</w:t>
        </w:r>
      </w:hyperlink>
      <w:r>
        <w:t xml:space="preserve">, </w:t>
      </w:r>
      <w:hyperlink w:anchor="p21" w:history="1">
        <w:r>
          <w:rPr>
            <w:rStyle w:val="a4"/>
          </w:rPr>
          <w:t>8</w:t>
        </w:r>
      </w:hyperlink>
      <w:r>
        <w:t xml:space="preserve"> - </w:t>
      </w:r>
      <w:hyperlink w:anchor="p23" w:history="1">
        <w:r>
          <w:rPr>
            <w:rStyle w:val="a4"/>
          </w:rPr>
          <w:t>10 пункта 1</w:t>
        </w:r>
      </w:hyperlink>
      <w:r>
        <w:t xml:space="preserve"> настоящего приказа, начиная с отчетного периода за 2026 год;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 форме федерального статистического наблюдения, предусмотренной </w:t>
      </w:r>
      <w:hyperlink w:anchor="p20" w:history="1">
        <w:r>
          <w:rPr>
            <w:rStyle w:val="a4"/>
          </w:rPr>
          <w:t>подпунктом 7 пункта 1</w:t>
        </w:r>
      </w:hyperlink>
      <w:r>
        <w:t xml:space="preserve"> настоящего приказа, начиная с отчетного периода за 2027 год.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 Первичные статистические данные по формам федерального статистического наблюдения, утвержденным настоящим приказом, предоставляются в соответствии с указаниями по их заполнению, в сроки и с периодичностью, которые указаны на бланках этих форм.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4. Признать утратившими силу акты (отдельные структурные единицы актов) Федеральной службы государственной статистики согласно </w:t>
      </w:r>
      <w:hyperlink w:anchor="p47" w:history="1">
        <w:r>
          <w:rPr>
            <w:rStyle w:val="a4"/>
          </w:rPr>
          <w:t>перечню</w:t>
        </w:r>
      </w:hyperlink>
      <w:r>
        <w:t xml:space="preserve">, приведенному в Приложении N 13 к настоящему приказу.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5. Настоящий приказ вступает в силу с 1 января 2027 г.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right"/>
      </w:pPr>
      <w:r>
        <w:t xml:space="preserve">Заместитель руководителя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right"/>
      </w:pPr>
      <w:r>
        <w:t xml:space="preserve">С.Н.ЕГОРЕНКО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7976" w:rsidRPr="00CB7976" w:rsidRDefault="00CB7976" w:rsidP="00CB7976">
      <w:pPr>
        <w:pStyle w:val="a3"/>
        <w:spacing w:before="0" w:beforeAutospacing="0" w:after="0" w:afterAutospacing="0" w:line="288" w:lineRule="atLeast"/>
        <w:jc w:val="both"/>
        <w:rPr>
          <w:b/>
          <w:i/>
        </w:rPr>
      </w:pPr>
      <w:r w:rsidRPr="00CB7976">
        <w:rPr>
          <w:b/>
          <w:i/>
        </w:rPr>
        <w:t xml:space="preserve">  В настоящий момент полная версия документа доступна в формате </w:t>
      </w:r>
      <w:r w:rsidRPr="00CB7976">
        <w:rPr>
          <w:b/>
          <w:i/>
          <w:lang w:val="en-US"/>
        </w:rPr>
        <w:t>PDF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right"/>
      </w:pPr>
      <w:bookmarkStart w:id="5" w:name="_GoBack"/>
      <w:bookmarkEnd w:id="5"/>
      <w:r>
        <w:t xml:space="preserve">Приложение N 13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right"/>
      </w:pPr>
      <w:r>
        <w:t xml:space="preserve">к приказу Росстата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right"/>
      </w:pPr>
      <w:r>
        <w:t xml:space="preserve">от 29.07.2026 N 415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7976" w:rsidRPr="004913CB" w:rsidRDefault="004913CB" w:rsidP="00CB7976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bookmarkStart w:id="6" w:name="p47"/>
      <w:bookmarkEnd w:id="6"/>
      <w:r w:rsidRPr="004913CB">
        <w:rPr>
          <w:b/>
          <w:bCs/>
        </w:rPr>
        <w:t xml:space="preserve">Перечень </w:t>
      </w:r>
    </w:p>
    <w:p w:rsidR="00CB7976" w:rsidRPr="004913CB" w:rsidRDefault="004913CB" w:rsidP="004913CB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4913CB">
        <w:rPr>
          <w:b/>
          <w:bCs/>
        </w:rPr>
        <w:t xml:space="preserve">актов (отдельных структурных единиц актов) Федеральной </w:t>
      </w:r>
      <w:r>
        <w:rPr>
          <w:b/>
          <w:bCs/>
        </w:rPr>
        <w:t xml:space="preserve"> </w:t>
      </w:r>
      <w:r w:rsidRPr="004913CB">
        <w:rPr>
          <w:b/>
          <w:bCs/>
        </w:rPr>
        <w:t xml:space="preserve">службы государственной статистики, признаваемых утратившими силу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1. </w:t>
      </w:r>
      <w:hyperlink r:id="rId19" w:anchor="iCrNCRVklHbkRlKD1" w:history="1">
        <w:r>
          <w:rPr>
            <w:rStyle w:val="a4"/>
          </w:rPr>
          <w:t>Приказ</w:t>
        </w:r>
      </w:hyperlink>
      <w:r>
        <w:t xml:space="preserve"> Федеральной службы государственной статистики от 12 декабря 2024 г. N 638 "О внесении изменений в приказ Федеральной службы государственной статистики от 31 июля 2024 г. N 332";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</w:t>
      </w:r>
      <w:hyperlink r:id="rId20" w:anchor="NN3OCRV8zuGP2scL" w:history="1">
        <w:r w:rsidRPr="00667081">
          <w:rPr>
            <w:rStyle w:val="a4"/>
          </w:rPr>
          <w:t>Пункт 3</w:t>
        </w:r>
      </w:hyperlink>
      <w:r>
        <w:t xml:space="preserve"> приложения N 1 к приказу Федеральной службы государственной статистики от 26 декабря 2024 г. N 686 "О внесении изменений в некоторые указания по заполнению форм федерального статистического наблюдения";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 </w:t>
      </w:r>
      <w:hyperlink r:id="rId21" w:anchor="9UGOCRVqcfGTbQQP1" w:history="1">
        <w:r>
          <w:rPr>
            <w:rStyle w:val="a4"/>
          </w:rPr>
          <w:t>Пункты 54</w:t>
        </w:r>
      </w:hyperlink>
      <w:r>
        <w:t xml:space="preserve">, </w:t>
      </w:r>
      <w:hyperlink r:id="rId22" w:anchor="ZbSOCRVKpsUR6ohr" w:history="1">
        <w:r>
          <w:rPr>
            <w:rStyle w:val="a4"/>
          </w:rPr>
          <w:t>55</w:t>
        </w:r>
      </w:hyperlink>
      <w:r>
        <w:t xml:space="preserve"> и </w:t>
      </w:r>
      <w:hyperlink r:id="rId23" w:anchor="iTbOCRVCeNSfRpTt" w:history="1">
        <w:r>
          <w:rPr>
            <w:rStyle w:val="a4"/>
          </w:rPr>
          <w:t>59</w:t>
        </w:r>
      </w:hyperlink>
      <w:r>
        <w:t xml:space="preserve"> приложения к изменениям, которые вносятся в отдельные указания по заполнению форм федерального статистического наблюдения, являющегося приложением N 1 к приказу Федеральной службы государственной статистики от 26 декабря 2024 г. N 686 "О внесении изменений в некоторые указания по заполнению форм федерального статистического наблюдения";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4. </w:t>
      </w:r>
      <w:hyperlink r:id="rId24" w:anchor="M6gOCRVOMkFO97zE" w:history="1">
        <w:r>
          <w:rPr>
            <w:rStyle w:val="a4"/>
          </w:rPr>
          <w:t>Абзацы пять</w:t>
        </w:r>
      </w:hyperlink>
      <w:r>
        <w:t xml:space="preserve">, </w:t>
      </w:r>
      <w:hyperlink r:id="rId25" w:anchor="xJkOCRVA3HJF8zvR2" w:history="1">
        <w:r>
          <w:rPr>
            <w:rStyle w:val="a4"/>
          </w:rPr>
          <w:t>восемь</w:t>
        </w:r>
      </w:hyperlink>
      <w:r>
        <w:t xml:space="preserve"> и </w:t>
      </w:r>
      <w:hyperlink r:id="rId26" w:anchor="FDoOCRViqbGnNvHr" w:history="1">
        <w:r>
          <w:rPr>
            <w:rStyle w:val="a4"/>
          </w:rPr>
          <w:t>девять пункта 4</w:t>
        </w:r>
      </w:hyperlink>
      <w:r>
        <w:t xml:space="preserve"> приказа Федеральной службы государственной статистики от 31 июля 2024 г. N 332 "Об утверждении форм федерального статистического наблюдения для организации федерального статистического наблюдения за деятельностью в сфере образования, науки и инноваций";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5. </w:t>
      </w:r>
      <w:hyperlink r:id="rId27" w:anchor="actOCRVOmLXc4Y8v" w:history="1">
        <w:r>
          <w:rPr>
            <w:rStyle w:val="a4"/>
          </w:rPr>
          <w:t>Пункт 9</w:t>
        </w:r>
      </w:hyperlink>
      <w:r>
        <w:t xml:space="preserve"> приложения N 1 и </w:t>
      </w:r>
      <w:hyperlink r:id="rId28" w:anchor="uXyOCRVbwO3hqRUB" w:history="1">
        <w:r>
          <w:rPr>
            <w:rStyle w:val="a4"/>
          </w:rPr>
          <w:t>пункт 23</w:t>
        </w:r>
      </w:hyperlink>
      <w:r>
        <w:t xml:space="preserve"> приложения N 3 к приказу Федеральной службы государственной статистики от 30 января 2025 г. N 34 "О внесении изменений в отдельные формы федерального статистического наблюдения и указания по их заполнению";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6. </w:t>
      </w:r>
      <w:hyperlink r:id="rId29" w:anchor="2G2PCRVJ7rbI5guT" w:history="1">
        <w:r>
          <w:rPr>
            <w:rStyle w:val="a4"/>
          </w:rPr>
          <w:t>Пункт 1</w:t>
        </w:r>
      </w:hyperlink>
      <w:r>
        <w:t xml:space="preserve"> приказа Федеральной службы государственной статистики от 28 июля 2025 г. N 364 "Об утверждении форм федерального статистического наблюдения и указаний по их заполнению для организации федерального статистического наблюдения за деятельностью в сфере образования, науки и инноваций";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7. </w:t>
      </w:r>
      <w:hyperlink r:id="rId30" w:anchor="sMNPCRVo9wN37mYX1" w:history="1">
        <w:r>
          <w:rPr>
            <w:rStyle w:val="a4"/>
          </w:rPr>
          <w:t>Приказ</w:t>
        </w:r>
      </w:hyperlink>
      <w:r>
        <w:t xml:space="preserve"> Федеральной службы государственной статистики от 6 октября 2025 г. N 562 "О внесении изменений в приказ Федеральной службы государственной статистики от 28 июля 2025 г. N 364";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8. </w:t>
      </w:r>
      <w:hyperlink r:id="rId31" w:anchor="kqTPCRVrvAS1txm6" w:history="1">
        <w:r>
          <w:rPr>
            <w:rStyle w:val="a4"/>
          </w:rPr>
          <w:t>Пункты 2</w:t>
        </w:r>
      </w:hyperlink>
      <w:r>
        <w:t xml:space="preserve">, </w:t>
      </w:r>
      <w:hyperlink r:id="rId32" w:anchor="kcYPCRVwT8nyFMi4" w:history="1">
        <w:r>
          <w:rPr>
            <w:rStyle w:val="a4"/>
          </w:rPr>
          <w:t>3</w:t>
        </w:r>
      </w:hyperlink>
      <w:r>
        <w:t xml:space="preserve">, </w:t>
      </w:r>
      <w:hyperlink r:id="rId33" w:anchor="4jdPCRVEjbkuGeFf" w:history="1">
        <w:r>
          <w:rPr>
            <w:rStyle w:val="a4"/>
          </w:rPr>
          <w:t>4</w:t>
        </w:r>
      </w:hyperlink>
      <w:r>
        <w:t xml:space="preserve">, </w:t>
      </w:r>
      <w:hyperlink r:id="rId34" w:anchor="NfhPCRVMWYfMSX3A" w:history="1">
        <w:r>
          <w:rPr>
            <w:rStyle w:val="a4"/>
          </w:rPr>
          <w:t>5</w:t>
        </w:r>
      </w:hyperlink>
      <w:r>
        <w:t xml:space="preserve"> и </w:t>
      </w:r>
      <w:hyperlink r:id="rId35" w:anchor="0LlPCRVP5PTKpA29" w:history="1">
        <w:r>
          <w:rPr>
            <w:rStyle w:val="a4"/>
          </w:rPr>
          <w:t>6</w:t>
        </w:r>
      </w:hyperlink>
      <w:r>
        <w:t xml:space="preserve"> приложения к приказу Федеральной службы государственной статистики от 17 ноября 2025 г. N 640 "О внесении изменений в приказ Федеральной службы государственной статистики от 28 июля 2025 г. N 364";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9. </w:t>
      </w:r>
      <w:hyperlink r:id="rId36" w:anchor="iroPCRVgBBlFl12k" w:history="1">
        <w:r>
          <w:rPr>
            <w:rStyle w:val="a4"/>
          </w:rPr>
          <w:t>Приказ</w:t>
        </w:r>
      </w:hyperlink>
      <w:r>
        <w:t xml:space="preserve"> Федеральной службы государственной статистики от 29 декабря 2025 г. N 761 "О внесении изменения в пункт 10 приложения N 11 к приказу Федеральной службы государственной статистики от 28 июля 2025 г. N 364".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10. </w:t>
      </w:r>
      <w:hyperlink r:id="rId37" w:anchor="nCvPCRVSA7ob6Rbv" w:history="1">
        <w:r>
          <w:rPr>
            <w:rStyle w:val="a4"/>
          </w:rPr>
          <w:t>Пункт 4</w:t>
        </w:r>
      </w:hyperlink>
      <w:r>
        <w:t xml:space="preserve"> приложения N 1 и </w:t>
      </w:r>
      <w:hyperlink r:id="rId38" w:anchor="nLzPCRV4cNlc4jlW2" w:history="1">
        <w:r>
          <w:rPr>
            <w:rStyle w:val="a4"/>
          </w:rPr>
          <w:t>пункты 4</w:t>
        </w:r>
      </w:hyperlink>
      <w:r>
        <w:t xml:space="preserve"> и </w:t>
      </w:r>
      <w:hyperlink r:id="rId39" w:anchor="GK4QCRVY5OujLPTv" w:history="1">
        <w:r>
          <w:rPr>
            <w:rStyle w:val="a4"/>
          </w:rPr>
          <w:t>5</w:t>
        </w:r>
      </w:hyperlink>
      <w:r>
        <w:t xml:space="preserve"> приложения N 2 к приказу Федеральной службы государственной статистики от 14 января 2026 г. N 4 "О внесении изменений в отдельные формы федерального статистического наблюдения и указания по их заполнению";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11. </w:t>
      </w:r>
      <w:hyperlink r:id="rId40" w:anchor="wP8QCRVq2ABRddF51" w:history="1">
        <w:r>
          <w:rPr>
            <w:rStyle w:val="a4"/>
          </w:rPr>
          <w:t>Приказ</w:t>
        </w:r>
      </w:hyperlink>
      <w:r>
        <w:t xml:space="preserve"> Федеральной службы государственной статистики от 10 февраля 2026 г. N 55 "О внесении изменений в приложение N 5 к приказу Федеральной службы государственной статистики от 28 июля 2025 г. N 364"; </w:t>
      </w:r>
    </w:p>
    <w:p w:rsidR="00CB7976" w:rsidRDefault="00CB7976" w:rsidP="00CB797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12. </w:t>
      </w:r>
      <w:hyperlink r:id="rId41" w:anchor="yUCQCRV8OnDOKYXn" w:history="1">
        <w:r>
          <w:rPr>
            <w:rStyle w:val="a4"/>
          </w:rPr>
          <w:t>Пункт 21</w:t>
        </w:r>
      </w:hyperlink>
      <w:r>
        <w:t xml:space="preserve"> приложения к приказу Федеральной службы государственной статистики от 20 февраля 2026 г. N 76 "О внесении изменений в некоторые приказы Федеральной службы государственной статистики по вопросам актуализации отчетного периода и категорий респондентов из числа субъектов малого и среднего предпринимательства".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7976" w:rsidRDefault="00CB7976" w:rsidP="00CB7976">
      <w:pPr>
        <w:pStyle w:val="a3"/>
        <w:spacing w:before="0" w:beforeAutospacing="0" w:after="0" w:afterAutospacing="0" w:line="288" w:lineRule="atLeast"/>
        <w:jc w:val="both"/>
      </w:pPr>
      <w:r>
        <w:t xml:space="preserve">------------------------------------------------------------------ </w:t>
      </w:r>
    </w:p>
    <w:p w:rsidR="00587BCD" w:rsidRPr="00AA1F9E" w:rsidRDefault="00587BCD" w:rsidP="00AA1F9E"/>
    <w:sectPr w:rsidR="00587BCD" w:rsidRPr="00AA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4913CB"/>
    <w:rsid w:val="005005D7"/>
    <w:rsid w:val="00587BCD"/>
    <w:rsid w:val="00667081"/>
    <w:rsid w:val="00847224"/>
    <w:rsid w:val="00897CC3"/>
    <w:rsid w:val="008F54BB"/>
    <w:rsid w:val="00AA1F9E"/>
    <w:rsid w:val="00CB7976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70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70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cons/cgi/online.cgi?req=doc&amp;base=LAW&amp;n=540503&amp;dst=108236&amp;field=134&amp;rnd=V6teZQ" TargetMode="External"/><Relationship Id="rId18" Type="http://schemas.openxmlformats.org/officeDocument/2006/relationships/hyperlink" Target="https://www.consultant.ru/cons/cgi/online.cgi?req=doc&amp;base=LAW&amp;n=540503&amp;dst=120660&amp;field=134&amp;rnd=V6teZQ" TargetMode="External"/><Relationship Id="rId26" Type="http://schemas.openxmlformats.org/officeDocument/2006/relationships/hyperlink" Target="https://www.consultant.ru/cons/cgi/online.cgi?req=doc&amp;base=LAW&amp;n=527491&amp;dst=100021&amp;field=134&amp;rnd=V6teZQ" TargetMode="External"/><Relationship Id="rId39" Type="http://schemas.openxmlformats.org/officeDocument/2006/relationships/hyperlink" Target="https://www.consultant.ru/cons/cgi/online.cgi?req=doc&amp;base=LAW&amp;n=524463&amp;dst=100027&amp;field=134&amp;rnd=V6teZQ" TargetMode="External"/><Relationship Id="rId21" Type="http://schemas.openxmlformats.org/officeDocument/2006/relationships/hyperlink" Target="https://www.consultant.ru/cons/cgi/online.cgi?req=doc&amp;base=LAW&amp;n=511826&amp;dst=100079&amp;field=134&amp;rnd=V6teZQ" TargetMode="External"/><Relationship Id="rId34" Type="http://schemas.openxmlformats.org/officeDocument/2006/relationships/hyperlink" Target="https://www.consultant.ru/cons/cgi/online.cgi?req=doc&amp;base=LAW&amp;n=519198&amp;dst=100194&amp;field=134&amp;rnd=V6teZQ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consultant.ru/cons/cgi/online.cgi?req=doc&amp;base=LAW&amp;n=540503&amp;dst=109679&amp;field=134&amp;rnd=V6teZQ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consultant.ru/cons/cgi/online.cgi?req=doc&amp;base=LAW&amp;n=540503&amp;dst=113071&amp;field=134&amp;rnd=V6teZQ" TargetMode="External"/><Relationship Id="rId20" Type="http://schemas.openxmlformats.org/officeDocument/2006/relationships/hyperlink" Target="https://www.consultant.ru/cons/cgi/online.cgi?req=doc&amp;base=LAW&amp;n=511826&amp;dst=100018&amp;field=134&amp;rnd=V6teZQ" TargetMode="External"/><Relationship Id="rId29" Type="http://schemas.openxmlformats.org/officeDocument/2006/relationships/hyperlink" Target="https://www.consultant.ru/cons/cgi/online.cgi?req=doc&amp;base=LAW&amp;n=526346&amp;dst=100006&amp;field=134&amp;rnd=V6teZQ" TargetMode="External"/><Relationship Id="rId41" Type="http://schemas.openxmlformats.org/officeDocument/2006/relationships/hyperlink" Target="https://www.consultant.ru/cons/cgi/online.cgi?req=doc&amp;base=LAW&amp;n=527433&amp;dst=100049&amp;field=134&amp;rnd=V6teZQ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cons/cgi/online.cgi?req=doc&amp;base=LAW&amp;n=526409&amp;dst=100032&amp;field=134&amp;rnd=V6teZQ" TargetMode="External"/><Relationship Id="rId11" Type="http://schemas.openxmlformats.org/officeDocument/2006/relationships/hyperlink" Target="https://www.consultant.ru/cons/cgi/online.cgi?req=doc&amp;base=LAW&amp;n=540503&amp;dst=109699&amp;field=134&amp;rnd=V6teZQ" TargetMode="External"/><Relationship Id="rId24" Type="http://schemas.openxmlformats.org/officeDocument/2006/relationships/hyperlink" Target="https://www.consultant.ru/cons/cgi/online.cgi?req=doc&amp;base=LAW&amp;n=527491&amp;dst=100017&amp;field=134&amp;rnd=V6teZQ" TargetMode="External"/><Relationship Id="rId32" Type="http://schemas.openxmlformats.org/officeDocument/2006/relationships/hyperlink" Target="https://www.consultant.ru/cons/cgi/online.cgi?req=doc&amp;base=LAW&amp;n=519198&amp;dst=100051&amp;field=134&amp;rnd=V6teZQ" TargetMode="External"/><Relationship Id="rId37" Type="http://schemas.openxmlformats.org/officeDocument/2006/relationships/hyperlink" Target="https://www.consultant.ru/cons/cgi/online.cgi?req=doc&amp;base=LAW&amp;n=524463&amp;dst=100016&amp;field=134&amp;rnd=V6teZQ" TargetMode="External"/><Relationship Id="rId40" Type="http://schemas.openxmlformats.org/officeDocument/2006/relationships/hyperlink" Target="https://www.consultant.ru/cons/cgi/online.cgi?req=doc&amp;base=LAW&amp;n=526314&amp;rnd=V6teZQ" TargetMode="External"/><Relationship Id="rId5" Type="http://schemas.openxmlformats.org/officeDocument/2006/relationships/hyperlink" Target="https://www.consultant.ru/cons/cgi/online.cgi?req=doc&amp;base=LAW&amp;n=521616&amp;dst=100095&amp;field=134&amp;rnd=V6teZQ" TargetMode="External"/><Relationship Id="rId15" Type="http://schemas.openxmlformats.org/officeDocument/2006/relationships/hyperlink" Target="https://www.consultant.ru/cons/cgi/online.cgi?req=doc&amp;base=LAW&amp;n=540503&amp;dst=105260&amp;field=134&amp;rnd=V6teZQ" TargetMode="External"/><Relationship Id="rId23" Type="http://schemas.openxmlformats.org/officeDocument/2006/relationships/hyperlink" Target="https://www.consultant.ru/cons/cgi/online.cgi?req=doc&amp;base=LAW&amp;n=511826&amp;dst=100084&amp;field=134&amp;rnd=V6teZQ" TargetMode="External"/><Relationship Id="rId28" Type="http://schemas.openxmlformats.org/officeDocument/2006/relationships/hyperlink" Target="https://www.consultant.ru/cons/cgi/online.cgi?req=doc&amp;base=LAW&amp;n=511828&amp;dst=100129&amp;field=134&amp;rnd=V6teZQ" TargetMode="External"/><Relationship Id="rId36" Type="http://schemas.openxmlformats.org/officeDocument/2006/relationships/hyperlink" Target="https://www.consultant.ru/cons/cgi/online.cgi?req=doc&amp;base=LAW&amp;n=523360&amp;rnd=V6teZQ" TargetMode="External"/><Relationship Id="rId10" Type="http://schemas.openxmlformats.org/officeDocument/2006/relationships/hyperlink" Target="https://www.consultant.ru/cons/cgi/online.cgi?req=doc&amp;base=LAW&amp;n=540503&amp;dst=109694&amp;field=134&amp;rnd=V6teZQ" TargetMode="External"/><Relationship Id="rId19" Type="http://schemas.openxmlformats.org/officeDocument/2006/relationships/hyperlink" Target="https://www.consultant.ru/cons/cgi/online.cgi?req=doc&amp;base=LAW&amp;n=493195&amp;rnd=V6teZQ" TargetMode="External"/><Relationship Id="rId31" Type="http://schemas.openxmlformats.org/officeDocument/2006/relationships/hyperlink" Target="https://www.consultant.ru/cons/cgi/online.cgi?req=doc&amp;base=LAW&amp;n=519198&amp;dst=100012&amp;field=134&amp;rnd=V6teZ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cons/cgi/online.cgi?req=doc&amp;base=LAW&amp;n=540503&amp;dst=118521&amp;field=134&amp;rnd=V6teZQ" TargetMode="External"/><Relationship Id="rId14" Type="http://schemas.openxmlformats.org/officeDocument/2006/relationships/hyperlink" Target="https://www.consultant.ru/cons/cgi/online.cgi?req=doc&amp;base=LAW&amp;n=540503&amp;dst=115723&amp;field=134&amp;rnd=V6teZQ" TargetMode="External"/><Relationship Id="rId22" Type="http://schemas.openxmlformats.org/officeDocument/2006/relationships/hyperlink" Target="https://www.consultant.ru/cons/cgi/online.cgi?req=doc&amp;base=LAW&amp;n=511826&amp;dst=100080&amp;field=134&amp;rnd=V6teZQ" TargetMode="External"/><Relationship Id="rId27" Type="http://schemas.openxmlformats.org/officeDocument/2006/relationships/hyperlink" Target="https://www.consultant.ru/cons/cgi/online.cgi?req=doc&amp;base=LAW&amp;n=511828&amp;dst=100031&amp;field=134&amp;rnd=V6teZQ" TargetMode="External"/><Relationship Id="rId30" Type="http://schemas.openxmlformats.org/officeDocument/2006/relationships/hyperlink" Target="https://www.consultant.ru/cons/cgi/online.cgi?req=doc&amp;base=LAW&amp;n=516535&amp;rnd=V6teZQ" TargetMode="External"/><Relationship Id="rId35" Type="http://schemas.openxmlformats.org/officeDocument/2006/relationships/hyperlink" Target="https://www.consultant.ru/cons/cgi/online.cgi?req=doc&amp;base=LAW&amp;n=519198&amp;dst=100237&amp;field=134&amp;rnd=V6teZQ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540503&amp;dst=118516&amp;field=134&amp;date=03.08.2026&amp;demo=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40503&amp;dst=108214&amp;field=134&amp;date=03.08.2026&amp;demo=2" TargetMode="External"/><Relationship Id="rId17" Type="http://schemas.openxmlformats.org/officeDocument/2006/relationships/hyperlink" Target="https://www.consultant.ru/cons/cgi/online.cgi?req=doc&amp;base=LAW&amp;n=540503&amp;dst=103429&amp;field=134&amp;rnd=V6teZQ" TargetMode="External"/><Relationship Id="rId25" Type="http://schemas.openxmlformats.org/officeDocument/2006/relationships/hyperlink" Target="https://www.consultant.ru/cons/cgi/online.cgi?req=doc&amp;base=LAW&amp;n=527491&amp;dst=100020&amp;field=134&amp;rnd=V6teZQ" TargetMode="External"/><Relationship Id="rId33" Type="http://schemas.openxmlformats.org/officeDocument/2006/relationships/hyperlink" Target="https://www.consultant.ru/cons/cgi/online.cgi?req=doc&amp;base=LAW&amp;n=519198&amp;dst=100188&amp;field=134&amp;rnd=V6teZQ" TargetMode="External"/><Relationship Id="rId38" Type="http://schemas.openxmlformats.org/officeDocument/2006/relationships/hyperlink" Target="https://www.consultant.ru/cons/cgi/online.cgi?req=doc&amp;base=LAW&amp;n=524463&amp;dst=100026&amp;field=134&amp;rnd=V6te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2353</Words>
  <Characters>13418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2026-08-03T03:08:00Z</dcterms:created>
  <dcterms:modified xsi:type="dcterms:W3CDTF">2026-08-03T03:13:00Z</dcterms:modified>
</cp:coreProperties>
</file>