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CD0" w:rsidRPr="00807CD0" w:rsidRDefault="00807CD0" w:rsidP="00807CD0">
      <w:pPr>
        <w:spacing w:after="1" w:line="220" w:lineRule="atLeast"/>
        <w:jc w:val="center"/>
      </w:pPr>
      <w:r w:rsidRPr="00807CD0">
        <w:rPr>
          <w:rFonts w:ascii="Calibri" w:hAnsi="Calibri" w:cs="Calibri"/>
          <w:b/>
        </w:rPr>
        <w:t>МИНИСТЕРСТВО СТРОИТЕЛЬСТВА И ЖИЛИЩНО-КОММУНАЛЬНОГО</w:t>
      </w:r>
    </w:p>
    <w:p w:rsidR="00807CD0" w:rsidRPr="00807CD0" w:rsidRDefault="00807CD0" w:rsidP="00807CD0">
      <w:pPr>
        <w:spacing w:after="1" w:line="360" w:lineRule="auto"/>
        <w:jc w:val="center"/>
      </w:pPr>
      <w:r w:rsidRPr="00807CD0">
        <w:rPr>
          <w:rFonts w:ascii="Calibri" w:hAnsi="Calibri" w:cs="Calibri"/>
          <w:b/>
        </w:rPr>
        <w:t>ХОЗЯЙСТВА РОССИЙСКОЙ ФЕДЕРАЦИИ</w:t>
      </w:r>
    </w:p>
    <w:bookmarkStart w:id="0" w:name="_GoBack"/>
    <w:p w:rsidR="00807CD0" w:rsidRPr="00807CD0" w:rsidRDefault="00807CD0" w:rsidP="00807CD0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fldChar w:fldCharType="begin"/>
      </w:r>
      <w:r>
        <w:rPr>
          <w:rFonts w:ascii="Calibri" w:hAnsi="Calibri" w:cs="Calibri"/>
          <w:b/>
          <w:bCs/>
        </w:rPr>
        <w:instrText xml:space="preserve"> HYPERLINK "https://www.consultant.ru/cons/cgi/online.cgi?req=doc&amp;base=LAW&amp;n=544736&amp;cacheid=35CA6DCEDE436D7977797FF964B8B38A&amp;mode=splus&amp;rnd=CT9ueg" \l "tobmpVVovUVA5ml02" </w:instrText>
      </w:r>
      <w:r>
        <w:rPr>
          <w:rFonts w:ascii="Calibri" w:hAnsi="Calibri" w:cs="Calibri"/>
          <w:b/>
          <w:bCs/>
        </w:rPr>
      </w:r>
      <w:r>
        <w:rPr>
          <w:rFonts w:ascii="Calibri" w:hAnsi="Calibri" w:cs="Calibri"/>
          <w:b/>
          <w:bCs/>
        </w:rPr>
        <w:fldChar w:fldCharType="separate"/>
      </w:r>
      <w:r w:rsidRPr="00807CD0">
        <w:rPr>
          <w:rStyle w:val="a4"/>
          <w:rFonts w:ascii="Calibri" w:hAnsi="Calibri" w:cs="Calibri"/>
          <w:b/>
          <w:bCs/>
        </w:rPr>
        <w:t>Письмо Минстроя России от 10.09.2026 N 56278-ДН/04</w:t>
      </w:r>
      <w:r>
        <w:rPr>
          <w:rFonts w:ascii="Calibri" w:hAnsi="Calibri" w:cs="Calibri"/>
          <w:b/>
          <w:bCs/>
        </w:rPr>
        <w:fldChar w:fldCharType="end"/>
      </w:r>
    </w:p>
    <w:bookmarkEnd w:id="0"/>
    <w:p w:rsidR="00807CD0" w:rsidRPr="00807CD0" w:rsidRDefault="00807CD0" w:rsidP="00807CD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807CD0" w:rsidRPr="00807CD0" w:rsidRDefault="00807CD0" w:rsidP="00807C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</w:rPr>
      </w:pPr>
      <w:r w:rsidRPr="00807CD0">
        <w:rPr>
          <w:rFonts w:ascii="Calibri" w:hAnsi="Calibri" w:cs="Calibri"/>
          <w:b/>
          <w:bCs/>
        </w:rPr>
        <w:t>О Правилах предоставления коммунальных услуг собственникам и пользователям помещений в мног</w:t>
      </w:r>
      <w:r w:rsidRPr="00807CD0">
        <w:rPr>
          <w:rFonts w:ascii="Calibri" w:hAnsi="Calibri" w:cs="Calibri"/>
          <w:b/>
          <w:bCs/>
        </w:rPr>
        <w:t>оквартирных домах и жилых домов</w:t>
      </w:r>
    </w:p>
    <w:p w:rsidR="00807CD0" w:rsidRPr="00807CD0" w:rsidRDefault="00807CD0">
      <w:pPr>
        <w:spacing w:before="220" w:after="1" w:line="220" w:lineRule="atLeast"/>
        <w:ind w:firstLine="540"/>
        <w:jc w:val="both"/>
      </w:pPr>
      <w:proofErr w:type="gramStart"/>
      <w:r w:rsidRPr="00807CD0">
        <w:rPr>
          <w:rFonts w:ascii="Calibri" w:hAnsi="Calibri" w:cs="Calibri"/>
        </w:rPr>
        <w:t>Абзац первый пункта 61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N 354 (далее - Правила N 354), определяет, что если в ходе проводимой исполнителем проверки достоверности предоставленных потребителем сведений о показаниях индивидуальных, общих (квартирных), комнатных приборов учета и (или) проверки их состояния исполнителем будет установлено, что</w:t>
      </w:r>
      <w:proofErr w:type="gramEnd"/>
      <w:r w:rsidRPr="00807CD0">
        <w:rPr>
          <w:rFonts w:ascii="Calibri" w:hAnsi="Calibri" w:cs="Calibri"/>
        </w:rPr>
        <w:t xml:space="preserve"> </w:t>
      </w:r>
      <w:proofErr w:type="gramStart"/>
      <w:r w:rsidRPr="00807CD0">
        <w:rPr>
          <w:rFonts w:ascii="Calibri" w:hAnsi="Calibri" w:cs="Calibri"/>
        </w:rPr>
        <w:t>прибор учета находится в исправном состоянии, в том числе пломбы на нем не повреждены, но имеются расхождения между показаниями проверяемого прибора учета, распределителей и объемом коммунального ресурса,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период, то исполнитель обязан произвести перерасчет размера платы за коммунальную услугу и направить потребителю</w:t>
      </w:r>
      <w:proofErr w:type="gramEnd"/>
      <w:r w:rsidRPr="00807CD0">
        <w:rPr>
          <w:rFonts w:ascii="Calibri" w:hAnsi="Calibri" w:cs="Calibri"/>
        </w:rPr>
        <w:t xml:space="preserve"> в сроки, установленные для оплаты коммунальных услуг за расчетный период, в котором исполнителем была проведена проверка, требование о внесении </w:t>
      </w:r>
      <w:proofErr w:type="spellStart"/>
      <w:r w:rsidRPr="00807CD0">
        <w:rPr>
          <w:rFonts w:ascii="Calibri" w:hAnsi="Calibri" w:cs="Calibri"/>
        </w:rPr>
        <w:t>доначисленной</w:t>
      </w:r>
      <w:proofErr w:type="spellEnd"/>
      <w:r w:rsidRPr="00807CD0">
        <w:rPr>
          <w:rFonts w:ascii="Calibri" w:hAnsi="Calibri" w:cs="Calibri"/>
        </w:rPr>
        <w:t xml:space="preserve"> платы за предоставленные потребителю коммунальные услуги либо уведомление о размере платы за коммунальные услуги, излишне начисленной потребителю. Излишне уплаченные потребителем суммы подлежат зачету при оплате будущих расчетных периодов.</w:t>
      </w:r>
    </w:p>
    <w:p w:rsidR="00807CD0" w:rsidRPr="00807CD0" w:rsidRDefault="00807CD0">
      <w:pPr>
        <w:spacing w:before="220" w:after="1" w:line="220" w:lineRule="atLeast"/>
        <w:ind w:firstLine="540"/>
        <w:jc w:val="both"/>
      </w:pPr>
      <w:r w:rsidRPr="00807CD0">
        <w:rPr>
          <w:rFonts w:ascii="Calibri" w:hAnsi="Calibri" w:cs="Calibri"/>
        </w:rPr>
        <w:t>Абзацы второй и третий пункта 61 Правил N 354 устанавливают, что перерасчет размера платы должен быть произведен исходя из снятых исполнителем в ходе проверки показаний проверяемого прибора учета. При этом, если потребителем не будет доказано иное, объем (количество) коммунального ресурса в размере выявленной разницы в показаниях считается потребленным потребителем в течение того расчетного периода, в котором исполнителем была проведена проверка.</w:t>
      </w:r>
    </w:p>
    <w:p w:rsidR="00807CD0" w:rsidRPr="00807CD0" w:rsidRDefault="00807CD0">
      <w:pPr>
        <w:spacing w:before="220" w:after="1" w:line="220" w:lineRule="atLeast"/>
        <w:ind w:firstLine="540"/>
        <w:jc w:val="both"/>
      </w:pPr>
      <w:proofErr w:type="gramStart"/>
      <w:r w:rsidRPr="00807CD0">
        <w:rPr>
          <w:rFonts w:ascii="Calibri" w:hAnsi="Calibri" w:cs="Calibri"/>
        </w:rPr>
        <w:t>Согласно абзацу первому пункта 72 Правил N 354 если начисленный потребителю в соответствии с требованиями раздела VI Правил N 354 размер платы за коммунальную услугу, предоставленную потребителю в жилом помещении, в каком-либо расчетном периоде превысит более чем на 25 процентов размер платы за коммунальную услугу, начисленный за аналогичный расчетный период прошлого года, то исполнитель обязан предоставить потребителю возможность внесения платы</w:t>
      </w:r>
      <w:proofErr w:type="gramEnd"/>
      <w:r w:rsidRPr="00807CD0">
        <w:rPr>
          <w:rFonts w:ascii="Calibri" w:hAnsi="Calibri" w:cs="Calibri"/>
        </w:rPr>
        <w:t xml:space="preserve"> за такую коммунальную услугу в рассрочку на условиях, указанных в настоящем пункте.</w:t>
      </w:r>
    </w:p>
    <w:p w:rsidR="00807CD0" w:rsidRPr="00807CD0" w:rsidRDefault="00807CD0">
      <w:pPr>
        <w:spacing w:before="220" w:after="1" w:line="220" w:lineRule="atLeast"/>
        <w:ind w:firstLine="540"/>
        <w:jc w:val="both"/>
      </w:pPr>
      <w:proofErr w:type="gramStart"/>
      <w:r w:rsidRPr="00807CD0">
        <w:rPr>
          <w:rFonts w:ascii="Calibri" w:hAnsi="Calibri" w:cs="Calibri"/>
        </w:rPr>
        <w:t>В соответствии с абзацем вторым пункта 72 Правил N 354 предоставление такой возможности осуществляется путем включения в платежный документ, предоставляемый исполнителем потребителю, наряду с позицией, предусматривающей внесение платы за коммунальную услугу за расчетный период единовременно, позиций, предусматривающих возможность внесения потребителем платы в рассрочку в размере одной двенадцатой размера платы за коммунальную услугу за истекший (истекшие) расчетный период, в котором (которых</w:t>
      </w:r>
      <w:proofErr w:type="gramEnd"/>
      <w:r w:rsidRPr="00807CD0">
        <w:rPr>
          <w:rFonts w:ascii="Calibri" w:hAnsi="Calibri" w:cs="Calibri"/>
        </w:rPr>
        <w:t xml:space="preserve">) возникло указанное превышение, и суммы процентов за пользование рассрочкой, которая подлежит внесению потребителем при оплате коммунальной услуги </w:t>
      </w:r>
      <w:proofErr w:type="gramStart"/>
      <w:r w:rsidRPr="00807CD0">
        <w:rPr>
          <w:rFonts w:ascii="Calibri" w:hAnsi="Calibri" w:cs="Calibri"/>
        </w:rPr>
        <w:t>по этому</w:t>
      </w:r>
      <w:proofErr w:type="gramEnd"/>
      <w:r w:rsidRPr="00807CD0">
        <w:rPr>
          <w:rFonts w:ascii="Calibri" w:hAnsi="Calibri" w:cs="Calibri"/>
        </w:rPr>
        <w:t xml:space="preserve"> платежному документу.</w:t>
      </w:r>
    </w:p>
    <w:p w:rsidR="00807CD0" w:rsidRPr="00807CD0" w:rsidRDefault="00807CD0">
      <w:pPr>
        <w:spacing w:before="220" w:after="1" w:line="220" w:lineRule="atLeast"/>
        <w:ind w:firstLine="540"/>
        <w:jc w:val="both"/>
      </w:pPr>
      <w:r w:rsidRPr="00807CD0">
        <w:rPr>
          <w:rFonts w:ascii="Calibri" w:hAnsi="Calibri" w:cs="Calibri"/>
        </w:rPr>
        <w:t>В силу абзаца третьего пункта 72 Правил N 354 при расчете величины превышения размера платы за коммунальную услугу не учитывается величина превышения, возникшая вследствие увеличения в жилом помещении числа постоянно и временно проживающих потребителей.</w:t>
      </w:r>
    </w:p>
    <w:p w:rsidR="00807CD0" w:rsidRPr="00807CD0" w:rsidRDefault="00807CD0">
      <w:pPr>
        <w:spacing w:before="220" w:after="1" w:line="220" w:lineRule="atLeast"/>
        <w:ind w:firstLine="540"/>
        <w:jc w:val="both"/>
      </w:pPr>
      <w:r w:rsidRPr="00807CD0">
        <w:rPr>
          <w:rFonts w:ascii="Calibri" w:hAnsi="Calibri" w:cs="Calibri"/>
        </w:rPr>
        <w:lastRenderedPageBreak/>
        <w:t>Таким образом, положения пункта 72 Правил N 354 подлежат применению по отношению к случаям, предусмотренным пунктом 61 Правил N 354.</w:t>
      </w:r>
    </w:p>
    <w:p w:rsidR="00807CD0" w:rsidRPr="00807CD0" w:rsidRDefault="00807CD0">
      <w:pPr>
        <w:spacing w:before="220" w:after="1" w:line="220" w:lineRule="atLeast"/>
        <w:ind w:firstLine="540"/>
        <w:jc w:val="both"/>
      </w:pPr>
      <w:r w:rsidRPr="00807CD0">
        <w:rPr>
          <w:rFonts w:ascii="Calibri" w:hAnsi="Calibri" w:cs="Calibri"/>
        </w:rPr>
        <w:t>Обращаем внимание, что в соответствии с пунктом 2 Правил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Российской Федерации от 13.08.1997 N 1009, письма федеральных органов исполнительной власти не являются нормативными правовыми актами.</w:t>
      </w:r>
    </w:p>
    <w:p w:rsidR="00807CD0" w:rsidRPr="00807CD0" w:rsidRDefault="00807CD0">
      <w:pPr>
        <w:spacing w:before="220" w:after="1" w:line="220" w:lineRule="atLeast"/>
        <w:ind w:firstLine="540"/>
        <w:jc w:val="both"/>
      </w:pPr>
      <w:r w:rsidRPr="00807CD0">
        <w:rPr>
          <w:rFonts w:ascii="Calibri" w:hAnsi="Calibri" w:cs="Calibri"/>
        </w:rPr>
        <w:t>Письма Минстроя России и его структурных подразделений, в которых разъясняются вопросы применения нормативных правовых актов, не содержат правовых норм, являются позицией Минстроя России, не направлены на установление, изменение или отмену правовых норм,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характера.</w:t>
      </w:r>
    </w:p>
    <w:p w:rsidR="00807CD0" w:rsidRPr="00807CD0" w:rsidRDefault="00807CD0">
      <w:pPr>
        <w:spacing w:after="1" w:line="220" w:lineRule="atLeast"/>
        <w:jc w:val="both"/>
      </w:pPr>
    </w:p>
    <w:p w:rsidR="00807CD0" w:rsidRPr="00807CD0" w:rsidRDefault="00807CD0">
      <w:pPr>
        <w:spacing w:after="1" w:line="220" w:lineRule="atLeast"/>
        <w:jc w:val="right"/>
      </w:pPr>
      <w:r w:rsidRPr="00807CD0">
        <w:rPr>
          <w:rFonts w:ascii="Calibri" w:hAnsi="Calibri" w:cs="Calibri"/>
        </w:rPr>
        <w:t>Заместитель директора Департамента</w:t>
      </w:r>
    </w:p>
    <w:p w:rsidR="00807CD0" w:rsidRPr="00807CD0" w:rsidRDefault="00807CD0">
      <w:pPr>
        <w:spacing w:after="1" w:line="220" w:lineRule="atLeast"/>
        <w:jc w:val="right"/>
      </w:pPr>
      <w:r w:rsidRPr="00807CD0">
        <w:rPr>
          <w:rFonts w:ascii="Calibri" w:hAnsi="Calibri" w:cs="Calibri"/>
        </w:rPr>
        <w:t>развития жилищно-коммунального хозяйства</w:t>
      </w:r>
    </w:p>
    <w:p w:rsidR="00807CD0" w:rsidRPr="00807CD0" w:rsidRDefault="00807CD0">
      <w:pPr>
        <w:spacing w:after="1" w:line="220" w:lineRule="atLeast"/>
        <w:jc w:val="right"/>
      </w:pPr>
      <w:r w:rsidRPr="00807CD0">
        <w:rPr>
          <w:rFonts w:ascii="Calibri" w:hAnsi="Calibri" w:cs="Calibri"/>
        </w:rPr>
        <w:t>Д.Ю.НИФОНТОВ</w:t>
      </w:r>
    </w:p>
    <w:p w:rsidR="00807CD0" w:rsidRPr="00807CD0" w:rsidRDefault="00807CD0">
      <w:pPr>
        <w:spacing w:after="1" w:line="220" w:lineRule="atLeast"/>
        <w:jc w:val="both"/>
      </w:pPr>
    </w:p>
    <w:sectPr w:rsidR="00807CD0" w:rsidRPr="00807CD0" w:rsidSect="00B03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124FEF"/>
    <w:rsid w:val="002426F7"/>
    <w:rsid w:val="002D7D9A"/>
    <w:rsid w:val="005005D7"/>
    <w:rsid w:val="00587BCD"/>
    <w:rsid w:val="00807CD0"/>
    <w:rsid w:val="00847224"/>
    <w:rsid w:val="00897CC3"/>
    <w:rsid w:val="008F54BB"/>
    <w:rsid w:val="00AA1F9E"/>
    <w:rsid w:val="00DD1C15"/>
    <w:rsid w:val="00EF6805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2</cp:revision>
  <dcterms:created xsi:type="dcterms:W3CDTF">2026-09-21T06:37:00Z</dcterms:created>
  <dcterms:modified xsi:type="dcterms:W3CDTF">2026-09-21T06:37:00Z</dcterms:modified>
</cp:coreProperties>
</file>