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7B6" w:rsidRPr="008227B6" w:rsidRDefault="008227B6" w:rsidP="00645AA5">
      <w:pPr>
        <w:spacing w:after="0" w:line="312" w:lineRule="auto"/>
        <w:jc w:val="center"/>
        <w:rPr>
          <w:rFonts w:asciiTheme="majorHAnsi" w:eastAsia="Times New Roman" w:hAnsiTheme="majorHAnsi" w:cstheme="minorHAnsi"/>
          <w:b/>
          <w:bCs/>
          <w:lang w:eastAsia="ru-RU"/>
        </w:rPr>
      </w:pPr>
      <w:r w:rsidRPr="00645AA5">
        <w:rPr>
          <w:rFonts w:asciiTheme="majorHAnsi" w:eastAsia="Times New Roman" w:hAnsiTheme="majorHAnsi" w:cstheme="minorHAnsi"/>
          <w:b/>
          <w:bCs/>
          <w:lang w:eastAsia="ru-RU"/>
        </w:rPr>
        <w:t>ПРЕЗИДЕНТ</w:t>
      </w:r>
      <w:r w:rsidRPr="008227B6">
        <w:rPr>
          <w:rFonts w:asciiTheme="majorHAnsi" w:eastAsia="Times New Roman" w:hAnsiTheme="majorHAnsi" w:cstheme="minorHAnsi"/>
          <w:b/>
          <w:bCs/>
          <w:lang w:eastAsia="ru-RU"/>
        </w:rPr>
        <w:t xml:space="preserve"> РОССИЙСКОЙ ФЕДЕРАЦИИ</w:t>
      </w:r>
    </w:p>
    <w:p w:rsidR="00645AA5" w:rsidRPr="00645AA5" w:rsidRDefault="006A75F4" w:rsidP="00645AA5">
      <w:pPr>
        <w:spacing w:after="0" w:line="288" w:lineRule="atLeast"/>
        <w:jc w:val="center"/>
        <w:rPr>
          <w:rFonts w:asciiTheme="majorHAnsi" w:eastAsia="Times New Roman" w:hAnsiTheme="majorHAnsi" w:cs="Times New Roman"/>
          <w:b/>
          <w:lang w:eastAsia="ru-RU"/>
        </w:rPr>
      </w:pPr>
      <w:hyperlink r:id="rId6" w:history="1">
        <w:r w:rsidR="00645AA5" w:rsidRPr="006A75F4">
          <w:rPr>
            <w:rStyle w:val="a4"/>
            <w:rFonts w:asciiTheme="majorHAnsi" w:eastAsia="Times New Roman" w:hAnsiTheme="majorHAnsi" w:cs="Times New Roman"/>
            <w:b/>
            <w:lang w:eastAsia="ru-RU"/>
          </w:rPr>
          <w:t>Указ Президента РФ от 28.09.2026 N 686</w:t>
        </w:r>
      </w:hyperlink>
    </w:p>
    <w:p w:rsidR="00645AA5" w:rsidRPr="00645AA5" w:rsidRDefault="00645AA5" w:rsidP="00645AA5">
      <w:pPr>
        <w:spacing w:after="0" w:line="288" w:lineRule="atLeast"/>
        <w:jc w:val="both"/>
        <w:rPr>
          <w:rFonts w:asciiTheme="majorHAnsi" w:eastAsia="Times New Roman" w:hAnsiTheme="majorHAnsi" w:cs="Times New Roman"/>
          <w:lang w:eastAsia="ru-RU"/>
        </w:rPr>
      </w:pPr>
    </w:p>
    <w:p w:rsidR="00645AA5" w:rsidRPr="00645AA5" w:rsidRDefault="00645AA5" w:rsidP="00645AA5">
      <w:pPr>
        <w:spacing w:after="0" w:line="288" w:lineRule="atLeast"/>
        <w:ind w:firstLine="567"/>
        <w:jc w:val="both"/>
        <w:rPr>
          <w:rFonts w:asciiTheme="majorHAnsi" w:eastAsia="Times New Roman" w:hAnsiTheme="majorHAnsi" w:cs="Times New Roman"/>
          <w:b/>
          <w:lang w:eastAsia="ru-RU"/>
        </w:rPr>
      </w:pPr>
      <w:r w:rsidRPr="00645AA5">
        <w:rPr>
          <w:rFonts w:asciiTheme="majorHAnsi" w:eastAsia="Times New Roman" w:hAnsiTheme="majorHAnsi" w:cs="Times New Roman"/>
          <w:b/>
          <w:lang w:eastAsia="ru-RU"/>
        </w:rPr>
        <w:t xml:space="preserve">Об утверждении перечня информации в сфере топливно-энергетического комплекса, доступ к которой ограничен, и порядке ее использования" </w:t>
      </w:r>
    </w:p>
    <w:p w:rsidR="008227B6" w:rsidRPr="008227B6" w:rsidRDefault="008227B6" w:rsidP="008227B6">
      <w:pPr>
        <w:spacing w:after="0" w:line="288" w:lineRule="atLeast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  </w:t>
      </w:r>
    </w:p>
    <w:p w:rsidR="008227B6" w:rsidRPr="008227B6" w:rsidRDefault="008227B6" w:rsidP="008227B6">
      <w:pPr>
        <w:spacing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proofErr w:type="gramStart"/>
      <w:r w:rsidRPr="008227B6">
        <w:rPr>
          <w:rFonts w:asciiTheme="majorHAnsi" w:eastAsia="Times New Roman" w:hAnsiTheme="majorHAnsi" w:cstheme="minorHAnsi"/>
          <w:lang w:eastAsia="ru-RU"/>
        </w:rPr>
        <w:t>В связи с необходимостью принятия безотлагательных мер в ответ на недружественные и противоречащие международному праву действия Соединенных Штатов Америки и примкнувших к ним иностранных государств и международных организаций и в соответствии с частями 1 и 2 статьи 9 Федерального закона от 27 июля 2006 г. N 149-ФЗ "Об информации, информационных технологиях и о защите информации" и со статьей 4.2 Федерального</w:t>
      </w:r>
      <w:proofErr w:type="gramEnd"/>
      <w:r w:rsidRPr="008227B6">
        <w:rPr>
          <w:rFonts w:asciiTheme="majorHAnsi" w:eastAsia="Times New Roman" w:hAnsiTheme="majorHAnsi" w:cstheme="minorHAnsi"/>
          <w:lang w:eastAsia="ru-RU"/>
        </w:rPr>
        <w:t xml:space="preserve"> закона от 4 июня 2018 г. N 127-ФЗ "О мерах воздействия (противодействия) на недружественные действия Соединенных Штатов Америки и иных иностранных государств" постановляю: </w:t>
      </w:r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1. Утвердить прилагаемый перечень информации в сфере топливно-энергетического комплекса, доступ к которой ограничен. </w:t>
      </w:r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2. Установить, что обязательными являются соблюдение конфиденциальности информации, включенной в перечень, утвержденный настоящим Указом, и реализация необходимых для этого мер, предусмотренных законодательством Российской Федерации. </w:t>
      </w:r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3. Установить следующий порядок использования информации, включенной в перечень, утвержденный настоящим Указом: </w:t>
      </w:r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а) распространение информации, включенной в перечень, утвержденный настоящим Указом, в том числе с использованием средств массовой информации или информационно-телекоммуникационных сетей, включая сеть "Интернет", не допускается, за исключением раскрываемой юридическим лицом информации о своей деятельности; </w:t>
      </w:r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б) предоставление информации, включенной в перечень, утвержденный настоящим Указом, осуществляется на основаниях и в порядке, предусмотренных соглашением, заключенным между обладателем этой информации и лицом (лицами), получающим к ней доступ, за исключением случаев, указанных в подпункте "в" настоящего пункта; </w:t>
      </w:r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в) предоставление информации, включенной в перечень, утвержденный настоящим Указом, федеральными органами исполнительной власти, иными федеральными государственными органами, государственными органами субъектов Российской Федерации в рамках их компетенции и предоставление такой информации указанным органам осуществляются на основаниях и в порядке, предусмотренных законодательством Российской Федерации; </w:t>
      </w:r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г) доступ к информации, включенной в перечень, утвержденный настоящим Указом, и содержащейся в государственных информационных системах федеральных органов исполнительной власти, осуществляется в порядке, предусмотренном законодательством Российской Федерации; </w:t>
      </w:r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proofErr w:type="gramStart"/>
      <w:r w:rsidRPr="008227B6">
        <w:rPr>
          <w:rFonts w:asciiTheme="majorHAnsi" w:eastAsia="Times New Roman" w:hAnsiTheme="majorHAnsi" w:cstheme="minorHAnsi"/>
          <w:lang w:eastAsia="ru-RU"/>
        </w:rPr>
        <w:t xml:space="preserve">д) предоставление информации, включенной в перечень, утвержденный настоящим Указом, и полученной с учетом установленных законодательством Российской Федерации требований к информационной безопасности из государственных информационных систем федеральных органов исполнительной власти, осуществляется в соответствии с утверждаемым Правительством Российской Федерации типовым регламентом автоматизированной обработки информации, полученной из государственных </w:t>
      </w:r>
      <w:r w:rsidRPr="008227B6">
        <w:rPr>
          <w:rFonts w:asciiTheme="majorHAnsi" w:eastAsia="Times New Roman" w:hAnsiTheme="majorHAnsi" w:cstheme="minorHAnsi"/>
          <w:lang w:eastAsia="ru-RU"/>
        </w:rPr>
        <w:lastRenderedPageBreak/>
        <w:t xml:space="preserve">информационных систем федеральных органов исполнительной власти, если иное не предусмотрено законодательством Российской Федерации. </w:t>
      </w:r>
      <w:proofErr w:type="gramEnd"/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4. Правительству Российской Федерации: </w:t>
      </w:r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а) в 10-дневный срок определить перечень кодов товаров в соответствии с единой Товарной номенклатурой внешнеэкономической деятельности Евразийского экономического союза и Общероссийским классификатором продукции по видам экономической деятельности, в отношении которых применяются положения настоящего Указа; </w:t>
      </w:r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б) утвердить типовой регламент автоматизированной обработки информации, полученной из государственных информационных систем федеральных органов исполнительной власти; </w:t>
      </w:r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в) привести свои акты в соответствие с настоящим Указом. </w:t>
      </w:r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5. Настоящий Указ вступает в силу со дня его подписания. </w:t>
      </w:r>
    </w:p>
    <w:p w:rsidR="008227B6" w:rsidRPr="008227B6" w:rsidRDefault="008227B6" w:rsidP="008227B6">
      <w:pPr>
        <w:spacing w:after="0" w:line="288" w:lineRule="atLeast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  </w:t>
      </w:r>
    </w:p>
    <w:p w:rsidR="008227B6" w:rsidRPr="008227B6" w:rsidRDefault="008227B6" w:rsidP="008227B6">
      <w:pPr>
        <w:spacing w:after="0" w:line="288" w:lineRule="atLeast"/>
        <w:jc w:val="right"/>
        <w:rPr>
          <w:rFonts w:asciiTheme="majorHAnsi" w:eastAsia="Times New Roman" w:hAnsiTheme="majorHAnsi" w:cstheme="minorHAnsi"/>
          <w:b/>
          <w:lang w:eastAsia="ru-RU"/>
        </w:rPr>
      </w:pPr>
      <w:bookmarkStart w:id="0" w:name="_GoBack"/>
      <w:bookmarkEnd w:id="0"/>
      <w:r w:rsidRPr="008227B6">
        <w:rPr>
          <w:rFonts w:asciiTheme="majorHAnsi" w:eastAsia="Times New Roman" w:hAnsiTheme="majorHAnsi" w:cstheme="minorHAnsi"/>
          <w:b/>
          <w:lang w:eastAsia="ru-RU"/>
        </w:rPr>
        <w:t xml:space="preserve">Президент </w:t>
      </w:r>
    </w:p>
    <w:p w:rsidR="008227B6" w:rsidRPr="008227B6" w:rsidRDefault="008227B6" w:rsidP="008227B6">
      <w:pPr>
        <w:spacing w:after="0" w:line="288" w:lineRule="atLeast"/>
        <w:jc w:val="right"/>
        <w:rPr>
          <w:rFonts w:asciiTheme="majorHAnsi" w:eastAsia="Times New Roman" w:hAnsiTheme="majorHAnsi" w:cstheme="minorHAnsi"/>
          <w:b/>
          <w:lang w:eastAsia="ru-RU"/>
        </w:rPr>
      </w:pPr>
      <w:r w:rsidRPr="008227B6">
        <w:rPr>
          <w:rFonts w:asciiTheme="majorHAnsi" w:eastAsia="Times New Roman" w:hAnsiTheme="majorHAnsi" w:cstheme="minorHAnsi"/>
          <w:b/>
          <w:lang w:eastAsia="ru-RU"/>
        </w:rPr>
        <w:t xml:space="preserve">Российской Федерации </w:t>
      </w:r>
    </w:p>
    <w:p w:rsidR="008227B6" w:rsidRPr="008227B6" w:rsidRDefault="008227B6" w:rsidP="008227B6">
      <w:pPr>
        <w:spacing w:after="0" w:line="288" w:lineRule="atLeast"/>
        <w:jc w:val="right"/>
        <w:rPr>
          <w:rFonts w:asciiTheme="majorHAnsi" w:eastAsia="Times New Roman" w:hAnsiTheme="majorHAnsi" w:cstheme="minorHAnsi"/>
          <w:b/>
          <w:lang w:eastAsia="ru-RU"/>
        </w:rPr>
      </w:pPr>
      <w:r w:rsidRPr="008227B6">
        <w:rPr>
          <w:rFonts w:asciiTheme="majorHAnsi" w:eastAsia="Times New Roman" w:hAnsiTheme="majorHAnsi" w:cstheme="minorHAnsi"/>
          <w:b/>
          <w:lang w:eastAsia="ru-RU"/>
        </w:rPr>
        <w:t xml:space="preserve">В.ПУТИН </w:t>
      </w:r>
    </w:p>
    <w:p w:rsidR="008227B6" w:rsidRPr="00645AA5" w:rsidRDefault="008227B6" w:rsidP="008227B6">
      <w:pPr>
        <w:pStyle w:val="a9"/>
        <w:rPr>
          <w:rFonts w:asciiTheme="majorHAnsi" w:hAnsiTheme="majorHAnsi" w:cstheme="minorHAnsi"/>
          <w:lang w:eastAsia="ru-RU"/>
        </w:rPr>
      </w:pPr>
      <w:r w:rsidRPr="00645AA5">
        <w:rPr>
          <w:rFonts w:asciiTheme="majorHAnsi" w:hAnsiTheme="majorHAnsi" w:cstheme="minorHAnsi"/>
          <w:lang w:eastAsia="ru-RU"/>
        </w:rPr>
        <w:t xml:space="preserve">Москва, Кремль </w:t>
      </w:r>
    </w:p>
    <w:p w:rsidR="008227B6" w:rsidRPr="00645AA5" w:rsidRDefault="008227B6" w:rsidP="008227B6">
      <w:pPr>
        <w:pStyle w:val="a9"/>
        <w:rPr>
          <w:rFonts w:asciiTheme="majorHAnsi" w:hAnsiTheme="majorHAnsi" w:cstheme="minorHAnsi"/>
          <w:lang w:eastAsia="ru-RU"/>
        </w:rPr>
      </w:pPr>
      <w:r w:rsidRPr="00645AA5">
        <w:rPr>
          <w:rFonts w:asciiTheme="majorHAnsi" w:hAnsiTheme="majorHAnsi" w:cstheme="minorHAnsi"/>
          <w:lang w:eastAsia="ru-RU"/>
        </w:rPr>
        <w:t xml:space="preserve">28 сентября 2026 года </w:t>
      </w:r>
    </w:p>
    <w:p w:rsidR="008227B6" w:rsidRPr="00645AA5" w:rsidRDefault="008227B6" w:rsidP="008227B6">
      <w:pPr>
        <w:pStyle w:val="a9"/>
        <w:rPr>
          <w:rFonts w:asciiTheme="majorHAnsi" w:hAnsiTheme="majorHAnsi" w:cstheme="minorHAnsi"/>
          <w:lang w:eastAsia="ru-RU"/>
        </w:rPr>
      </w:pPr>
      <w:r w:rsidRPr="00645AA5">
        <w:rPr>
          <w:rFonts w:asciiTheme="majorHAnsi" w:hAnsiTheme="majorHAnsi" w:cstheme="minorHAnsi"/>
          <w:lang w:eastAsia="ru-RU"/>
        </w:rPr>
        <w:t xml:space="preserve">N 686 </w:t>
      </w:r>
    </w:p>
    <w:p w:rsidR="008227B6" w:rsidRPr="008227B6" w:rsidRDefault="008227B6" w:rsidP="008227B6">
      <w:pPr>
        <w:spacing w:after="0" w:line="288" w:lineRule="atLeast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  </w:t>
      </w:r>
    </w:p>
    <w:p w:rsidR="008227B6" w:rsidRPr="008227B6" w:rsidRDefault="008227B6" w:rsidP="008227B6">
      <w:pPr>
        <w:spacing w:after="0" w:line="288" w:lineRule="atLeast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  </w:t>
      </w:r>
    </w:p>
    <w:p w:rsidR="008227B6" w:rsidRPr="008227B6" w:rsidRDefault="008227B6" w:rsidP="008227B6">
      <w:pPr>
        <w:spacing w:after="0" w:line="288" w:lineRule="atLeast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  </w:t>
      </w:r>
    </w:p>
    <w:p w:rsidR="008227B6" w:rsidRPr="008227B6" w:rsidRDefault="008227B6" w:rsidP="008227B6">
      <w:pPr>
        <w:spacing w:after="0" w:line="288" w:lineRule="atLeast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  </w:t>
      </w:r>
    </w:p>
    <w:p w:rsidR="008227B6" w:rsidRPr="008227B6" w:rsidRDefault="008227B6" w:rsidP="008227B6">
      <w:pPr>
        <w:spacing w:after="0" w:line="288" w:lineRule="atLeast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  </w:t>
      </w:r>
    </w:p>
    <w:p w:rsidR="008227B6" w:rsidRPr="008227B6" w:rsidRDefault="008227B6" w:rsidP="008227B6">
      <w:pPr>
        <w:spacing w:after="0" w:line="288" w:lineRule="atLeast"/>
        <w:jc w:val="right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Утвержден </w:t>
      </w:r>
    </w:p>
    <w:p w:rsidR="008227B6" w:rsidRPr="008227B6" w:rsidRDefault="008227B6" w:rsidP="008227B6">
      <w:pPr>
        <w:spacing w:after="0" w:line="288" w:lineRule="atLeast"/>
        <w:jc w:val="right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Указом Президента </w:t>
      </w:r>
    </w:p>
    <w:p w:rsidR="008227B6" w:rsidRPr="008227B6" w:rsidRDefault="008227B6" w:rsidP="008227B6">
      <w:pPr>
        <w:spacing w:after="0" w:line="288" w:lineRule="atLeast"/>
        <w:jc w:val="right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Российской Федерации </w:t>
      </w:r>
    </w:p>
    <w:p w:rsidR="008227B6" w:rsidRPr="008227B6" w:rsidRDefault="008227B6" w:rsidP="008227B6">
      <w:pPr>
        <w:spacing w:after="0" w:line="288" w:lineRule="atLeast"/>
        <w:jc w:val="right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от 28 сентября 2026 г. N 686 </w:t>
      </w:r>
    </w:p>
    <w:p w:rsidR="008227B6" w:rsidRPr="008227B6" w:rsidRDefault="008227B6" w:rsidP="008227B6">
      <w:pPr>
        <w:spacing w:after="0" w:line="288" w:lineRule="atLeast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  </w:t>
      </w:r>
    </w:p>
    <w:p w:rsidR="008227B6" w:rsidRPr="008227B6" w:rsidRDefault="008227B6" w:rsidP="008227B6">
      <w:pPr>
        <w:spacing w:after="0" w:line="312" w:lineRule="auto"/>
        <w:jc w:val="center"/>
        <w:rPr>
          <w:rFonts w:asciiTheme="majorHAnsi" w:eastAsia="Times New Roman" w:hAnsiTheme="majorHAnsi" w:cstheme="minorHAnsi"/>
          <w:b/>
          <w:bCs/>
          <w:lang w:eastAsia="ru-RU"/>
        </w:rPr>
      </w:pPr>
      <w:r w:rsidRPr="00645AA5">
        <w:rPr>
          <w:rFonts w:asciiTheme="majorHAnsi" w:eastAsia="Times New Roman" w:hAnsiTheme="majorHAnsi" w:cstheme="minorHAnsi"/>
          <w:b/>
          <w:bCs/>
          <w:lang w:eastAsia="ru-RU"/>
        </w:rPr>
        <w:t xml:space="preserve">Перечень </w:t>
      </w:r>
    </w:p>
    <w:p w:rsidR="008227B6" w:rsidRPr="008227B6" w:rsidRDefault="008227B6" w:rsidP="008227B6">
      <w:pPr>
        <w:spacing w:after="0" w:line="312" w:lineRule="auto"/>
        <w:jc w:val="center"/>
        <w:rPr>
          <w:rFonts w:asciiTheme="majorHAnsi" w:eastAsia="Times New Roman" w:hAnsiTheme="majorHAnsi" w:cstheme="minorHAnsi"/>
          <w:b/>
          <w:bCs/>
          <w:lang w:eastAsia="ru-RU"/>
        </w:rPr>
      </w:pPr>
      <w:r w:rsidRPr="00645AA5">
        <w:rPr>
          <w:rFonts w:asciiTheme="majorHAnsi" w:eastAsia="Times New Roman" w:hAnsiTheme="majorHAnsi" w:cstheme="minorHAnsi"/>
          <w:b/>
          <w:bCs/>
          <w:lang w:eastAsia="ru-RU"/>
        </w:rPr>
        <w:t xml:space="preserve">информации в сфере топливно-энергетического комплекса, </w:t>
      </w:r>
    </w:p>
    <w:p w:rsidR="008227B6" w:rsidRPr="008227B6" w:rsidRDefault="008227B6" w:rsidP="008227B6">
      <w:pPr>
        <w:spacing w:after="0" w:line="312" w:lineRule="auto"/>
        <w:jc w:val="center"/>
        <w:rPr>
          <w:rFonts w:asciiTheme="majorHAnsi" w:eastAsia="Times New Roman" w:hAnsiTheme="majorHAnsi" w:cstheme="minorHAnsi"/>
          <w:b/>
          <w:bCs/>
          <w:lang w:eastAsia="ru-RU"/>
        </w:rPr>
      </w:pPr>
      <w:proofErr w:type="gramStart"/>
      <w:r w:rsidRPr="00645AA5">
        <w:rPr>
          <w:rFonts w:asciiTheme="majorHAnsi" w:eastAsia="Times New Roman" w:hAnsiTheme="majorHAnsi" w:cstheme="minorHAnsi"/>
          <w:b/>
          <w:bCs/>
          <w:lang w:eastAsia="ru-RU"/>
        </w:rPr>
        <w:t>доступ</w:t>
      </w:r>
      <w:proofErr w:type="gramEnd"/>
      <w:r w:rsidRPr="00645AA5">
        <w:rPr>
          <w:rFonts w:asciiTheme="majorHAnsi" w:eastAsia="Times New Roman" w:hAnsiTheme="majorHAnsi" w:cstheme="minorHAnsi"/>
          <w:b/>
          <w:bCs/>
          <w:lang w:eastAsia="ru-RU"/>
        </w:rPr>
        <w:t xml:space="preserve"> к которой ограничен </w:t>
      </w:r>
    </w:p>
    <w:p w:rsidR="008227B6" w:rsidRPr="008227B6" w:rsidRDefault="008227B6" w:rsidP="008227B6">
      <w:pPr>
        <w:spacing w:after="0" w:line="288" w:lineRule="atLeast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  </w:t>
      </w:r>
    </w:p>
    <w:p w:rsidR="008227B6" w:rsidRPr="008227B6" w:rsidRDefault="008227B6" w:rsidP="008227B6">
      <w:pPr>
        <w:spacing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1. Информация об экспорте товаров юридическим лицом, включая: </w:t>
      </w:r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а) наименования и количество вывозимых товаров; </w:t>
      </w:r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б) информацию о цене товаров, в том числе об определенной производителями средней цене промышленных товаров (услуг), предназначенных для экспорта; </w:t>
      </w:r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в) информацию о продавцах и покупателях товаров, а также об иных лицах, участвующих в экспорте товаров или обеспечивающих его, в том числе о перевозчиках, экспедиторах, страховщиках; </w:t>
      </w:r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г) порядок осуществления взаиморасчетов по контрактам на поставку товаров; </w:t>
      </w:r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д) информацию о транспортных средствах, используемых для перевозок товаров морским транспортом, номерах контейнеров, реквизитах транспортных документов; </w:t>
      </w:r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proofErr w:type="gramStart"/>
      <w:r w:rsidRPr="008227B6">
        <w:rPr>
          <w:rFonts w:asciiTheme="majorHAnsi" w:eastAsia="Times New Roman" w:hAnsiTheme="majorHAnsi" w:cstheme="minorHAnsi"/>
          <w:lang w:eastAsia="ru-RU"/>
        </w:rPr>
        <w:lastRenderedPageBreak/>
        <w:t xml:space="preserve">е) информацию о направлениях поставок, маршрутах перевозки, местах передачи, отгрузки, перевалки, назначения и вывоза товаров, в том числе наименования морских терминалов, на которых осуществляются отгрузка, перевалка и (или) технологическое накопление товаров, наименования операторов указанных морских терминалов, а также информацию о географических координатах складов и складских площадок, используемых для накопления вывозимых товаров; </w:t>
      </w:r>
      <w:proofErr w:type="gramEnd"/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ж) информацию о дате и времени начала и окончания операций с вывозимыми товарами; </w:t>
      </w:r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з) информацию, содержащуюся в документах, необходимых для совершения таможенных операций при вывозе товаров из Российской Федерации. </w:t>
      </w:r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2. Агрегированная информация таможенной статистики об экспорте товаров юридическим лицом. </w:t>
      </w:r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3. Информация об объемах переработки и производства товаров юридическим лицом - российским нефтеперерабатывающим заводом. </w:t>
      </w:r>
    </w:p>
    <w:p w:rsidR="008227B6" w:rsidRPr="008227B6" w:rsidRDefault="008227B6" w:rsidP="008227B6">
      <w:pPr>
        <w:spacing w:before="168" w:after="0" w:line="288" w:lineRule="atLeast"/>
        <w:ind w:firstLine="540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4. </w:t>
      </w:r>
      <w:proofErr w:type="gramStart"/>
      <w:r w:rsidRPr="008227B6">
        <w:rPr>
          <w:rFonts w:asciiTheme="majorHAnsi" w:eastAsia="Times New Roman" w:hAnsiTheme="majorHAnsi" w:cstheme="minorHAnsi"/>
          <w:lang w:eastAsia="ru-RU"/>
        </w:rPr>
        <w:t>Информация о планируемых объемах реализации товаров и об объемах заключенных юридическим лицом и (или) юридическим лицом, входящим с ним в одну группу лиц в соответствии с антимонопольным законодательством Российской Федерации, на биржевых торгах в основные торговые сессии каждого торгового дня соответствующего налогового периода сделок по продаже отдельных видов нефтепродуктов (высокооктанового (по исследовательскому методу 92 и более) автомобильного бензина и дизельного</w:t>
      </w:r>
      <w:proofErr w:type="gramEnd"/>
      <w:r w:rsidRPr="008227B6">
        <w:rPr>
          <w:rFonts w:asciiTheme="majorHAnsi" w:eastAsia="Times New Roman" w:hAnsiTheme="majorHAnsi" w:cstheme="minorHAnsi"/>
          <w:lang w:eastAsia="ru-RU"/>
        </w:rPr>
        <w:t xml:space="preserve"> </w:t>
      </w:r>
      <w:proofErr w:type="gramStart"/>
      <w:r w:rsidRPr="008227B6">
        <w:rPr>
          <w:rFonts w:asciiTheme="majorHAnsi" w:eastAsia="Times New Roman" w:hAnsiTheme="majorHAnsi" w:cstheme="minorHAnsi"/>
          <w:lang w:eastAsia="ru-RU"/>
        </w:rPr>
        <w:t>топлива, выпуск в обращение и обращение которых разрешены на территории Российской Федерации), выработанных юридическим лицом из нефтяного сырья, добытого и (или) реализуемого хозяйствующим субъектом, занимающим доминирующее положение на соответствующем товарном рынке, в том числе лицами, входящими в одну группу лиц с таким хозяйствующим субъектом, и (или) участниками биржевых торгов, которые действуют в интересах и за счет такого хозяйствующего субъекта или</w:t>
      </w:r>
      <w:proofErr w:type="gramEnd"/>
      <w:r w:rsidRPr="008227B6">
        <w:rPr>
          <w:rFonts w:asciiTheme="majorHAnsi" w:eastAsia="Times New Roman" w:hAnsiTheme="majorHAnsi" w:cstheme="minorHAnsi"/>
          <w:lang w:eastAsia="ru-RU"/>
        </w:rPr>
        <w:t xml:space="preserve"> указанных лиц. </w:t>
      </w:r>
    </w:p>
    <w:p w:rsidR="008227B6" w:rsidRPr="008227B6" w:rsidRDefault="008227B6" w:rsidP="008227B6">
      <w:pPr>
        <w:spacing w:after="0" w:line="288" w:lineRule="atLeast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  </w:t>
      </w:r>
    </w:p>
    <w:p w:rsidR="008227B6" w:rsidRPr="008227B6" w:rsidRDefault="008227B6" w:rsidP="008227B6">
      <w:pPr>
        <w:spacing w:after="0" w:line="288" w:lineRule="atLeast"/>
        <w:jc w:val="both"/>
        <w:rPr>
          <w:rFonts w:asciiTheme="majorHAnsi" w:eastAsia="Times New Roman" w:hAnsiTheme="majorHAnsi" w:cstheme="minorHAnsi"/>
          <w:lang w:eastAsia="ru-RU"/>
        </w:rPr>
      </w:pPr>
      <w:r w:rsidRPr="008227B6">
        <w:rPr>
          <w:rFonts w:asciiTheme="majorHAnsi" w:eastAsia="Times New Roman" w:hAnsiTheme="majorHAnsi" w:cstheme="minorHAnsi"/>
          <w:lang w:eastAsia="ru-RU"/>
        </w:rPr>
        <w:t xml:space="preserve">  </w:t>
      </w:r>
    </w:p>
    <w:p w:rsidR="0007239A" w:rsidRPr="00645AA5" w:rsidRDefault="0007239A" w:rsidP="00483E8E">
      <w:pPr>
        <w:rPr>
          <w:rFonts w:asciiTheme="majorHAnsi" w:hAnsiTheme="majorHAnsi" w:cstheme="minorHAnsi"/>
        </w:rPr>
      </w:pPr>
    </w:p>
    <w:sectPr w:rsidR="0007239A" w:rsidRPr="00645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2FDE"/>
    <w:multiLevelType w:val="multilevel"/>
    <w:tmpl w:val="2B5CB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52673"/>
    <w:multiLevelType w:val="multilevel"/>
    <w:tmpl w:val="8A10F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5A6263"/>
    <w:multiLevelType w:val="multilevel"/>
    <w:tmpl w:val="8CBC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576A8C"/>
    <w:multiLevelType w:val="multilevel"/>
    <w:tmpl w:val="B9AC7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E07C8A"/>
    <w:multiLevelType w:val="multilevel"/>
    <w:tmpl w:val="F65A7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F8D036E"/>
    <w:multiLevelType w:val="multilevel"/>
    <w:tmpl w:val="958C9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D74CD3"/>
    <w:multiLevelType w:val="multilevel"/>
    <w:tmpl w:val="E8A6B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9DE27E8"/>
    <w:multiLevelType w:val="multilevel"/>
    <w:tmpl w:val="4CA85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08A4218"/>
    <w:multiLevelType w:val="multilevel"/>
    <w:tmpl w:val="972E5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604C2F"/>
    <w:multiLevelType w:val="multilevel"/>
    <w:tmpl w:val="B548F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16514E"/>
    <w:multiLevelType w:val="multilevel"/>
    <w:tmpl w:val="CF628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A9B1A7B"/>
    <w:multiLevelType w:val="multilevel"/>
    <w:tmpl w:val="4CAA7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F0A7527"/>
    <w:multiLevelType w:val="multilevel"/>
    <w:tmpl w:val="66FE9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FB91E58"/>
    <w:multiLevelType w:val="multilevel"/>
    <w:tmpl w:val="81202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12"/>
  </w:num>
  <w:num w:numId="8">
    <w:abstractNumId w:val="2"/>
  </w:num>
  <w:num w:numId="9">
    <w:abstractNumId w:val="6"/>
  </w:num>
  <w:num w:numId="10">
    <w:abstractNumId w:val="9"/>
  </w:num>
  <w:num w:numId="11">
    <w:abstractNumId w:val="11"/>
  </w:num>
  <w:num w:numId="12">
    <w:abstractNumId w:val="0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FEF"/>
    <w:rsid w:val="0007239A"/>
    <w:rsid w:val="00124FEF"/>
    <w:rsid w:val="002426F7"/>
    <w:rsid w:val="002D7D9A"/>
    <w:rsid w:val="00310DB7"/>
    <w:rsid w:val="00462A73"/>
    <w:rsid w:val="004826A7"/>
    <w:rsid w:val="00483E8E"/>
    <w:rsid w:val="005005D7"/>
    <w:rsid w:val="00587BCD"/>
    <w:rsid w:val="00645AA5"/>
    <w:rsid w:val="006A75F4"/>
    <w:rsid w:val="006C1DB3"/>
    <w:rsid w:val="00706CBD"/>
    <w:rsid w:val="007C2449"/>
    <w:rsid w:val="008227B6"/>
    <w:rsid w:val="00847224"/>
    <w:rsid w:val="008F54BB"/>
    <w:rsid w:val="00A3252E"/>
    <w:rsid w:val="00BA239D"/>
    <w:rsid w:val="00EF6805"/>
    <w:rsid w:val="00F56D27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1D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44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C1D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ags-news">
    <w:name w:val="tags-news"/>
    <w:basedOn w:val="a0"/>
    <w:rsid w:val="006C1DB3"/>
  </w:style>
  <w:style w:type="paragraph" w:styleId="a5">
    <w:name w:val="Balloon Text"/>
    <w:basedOn w:val="a"/>
    <w:link w:val="a6"/>
    <w:uiPriority w:val="99"/>
    <w:semiHidden/>
    <w:unhideWhenUsed/>
    <w:rsid w:val="006C1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DB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7C24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7C2449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BA239D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8227B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1D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44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C1D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ags-news">
    <w:name w:val="tags-news"/>
    <w:basedOn w:val="a0"/>
    <w:rsid w:val="006C1DB3"/>
  </w:style>
  <w:style w:type="paragraph" w:styleId="a5">
    <w:name w:val="Balloon Text"/>
    <w:basedOn w:val="a"/>
    <w:link w:val="a6"/>
    <w:uiPriority w:val="99"/>
    <w:semiHidden/>
    <w:unhideWhenUsed/>
    <w:rsid w:val="006C1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DB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7C24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7C2449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BA239D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8227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33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3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7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0654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8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10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4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9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7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9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6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9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0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3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9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2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86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18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45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83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56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3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9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60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08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44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2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4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2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27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592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0001202609280007?index=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4</cp:revision>
  <dcterms:created xsi:type="dcterms:W3CDTF">2026-09-29T11:28:00Z</dcterms:created>
  <dcterms:modified xsi:type="dcterms:W3CDTF">2026-09-29T11:33:00Z</dcterms:modified>
</cp:coreProperties>
</file>