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20"/>
        <w:rPr>
          <w:sz w:val="30"/>
          <w:shd w:val="clear" w:color="auto" w:fill="auto"/>
        </w:rPr>
      </w:pPr>
      <w:r>
        <w:rPr>
          <w:shd w:val="clear" w:color="auto" w:fill="auto"/>
          <w:lang w:val="ru-RU"/>
        </w:rPr>
        <w:t xml:space="preserve">Вносится Правительством Российской Федерации</w:t>
      </w:r>
      <w:r>
        <w:rPr>
          <w:sz w:val="30"/>
          <w:shd w:val="clear" w:color="auto" w:fill="auto"/>
          <w:lang w:val="ru-RU"/>
        </w:rPr>
      </w:r>
      <w:r>
        <w:rPr>
          <w:sz w:val="30"/>
          <w:shd w:val="clear" w:color="auto" w:fill="auto"/>
          <w:lang w:val="ru-RU"/>
        </w:rPr>
      </w:r>
    </w:p>
    <w:p>
      <w:pPr>
        <w:pStyle w:val="662"/>
        <w:spacing w:line="480" w:lineRule="atLeast"/>
        <w:ind w:left="6238" w:right="0"/>
        <w:rPr>
          <w:sz w:val="30"/>
          <w:shd w:val="clear" w:color="auto" w:fill="auto"/>
        </w:rPr>
      </w:pPr>
      <w:r>
        <w:rPr>
          <w:sz w:val="30"/>
          <w:shd w:val="clear" w:color="auto" w:fill="auto"/>
          <w:lang w:val="ru-RU"/>
        </w:rPr>
      </w:r>
      <w:r>
        <w:rPr>
          <w:sz w:val="30"/>
          <w:shd w:val="clear" w:color="auto" w:fill="auto"/>
          <w:lang w:val="ru-RU"/>
        </w:rPr>
      </w:r>
    </w:p>
    <w:p>
      <w:pPr>
        <w:pStyle w:val="662"/>
        <w:spacing w:line="240" w:lineRule="atLeast"/>
        <w:ind w:left="6238" w:right="0"/>
        <w:jc w:val="right"/>
        <w:rPr>
          <w:sz w:val="30"/>
          <w:shd w:val="clear" w:color="auto" w:fill="auto"/>
        </w:rPr>
      </w:pPr>
      <w:r>
        <w:rPr>
          <w:sz w:val="30"/>
          <w:shd w:val="clear" w:color="auto" w:fill="auto"/>
          <w:lang w:val="ru-RU"/>
        </w:rPr>
        <w:t xml:space="preserve">Проект</w:t>
      </w:r>
      <w:r>
        <w:rPr>
          <w:sz w:val="30"/>
          <w:shd w:val="clear" w:color="auto" w:fill="auto"/>
          <w:lang w:val="ru-RU"/>
        </w:rPr>
      </w:r>
      <w:r>
        <w:rPr>
          <w:sz w:val="30"/>
          <w:shd w:val="clear" w:color="auto" w:fill="auto"/>
          <w:lang w:val="ru-RU"/>
        </w:rPr>
      </w:r>
    </w:p>
    <w:p>
      <w:pPr>
        <w:pStyle w:val="662"/>
        <w:spacing w:line="480" w:lineRule="atLeast"/>
        <w:rPr>
          <w:sz w:val="30"/>
          <w:shd w:val="clear" w:color="auto" w:fill="auto"/>
        </w:rPr>
      </w:pPr>
      <w:r>
        <w:rPr>
          <w:sz w:val="30"/>
          <w:shd w:val="clear" w:color="auto" w:fill="auto"/>
          <w:lang w:val="ru-RU"/>
        </w:rPr>
      </w:r>
      <w:r>
        <w:rPr>
          <w:sz w:val="30"/>
          <w:shd w:val="clear" w:color="auto" w:fill="auto"/>
          <w:lang w:val="ru-RU"/>
        </w:rPr>
      </w:r>
    </w:p>
    <w:p>
      <w:pPr>
        <w:pStyle w:val="662"/>
        <w:rPr>
          <w:sz w:val="30"/>
          <w:shd w:val="clear" w:color="auto" w:fill="auto"/>
        </w:rPr>
      </w:pPr>
      <w:r>
        <w:rPr>
          <w:sz w:val="30"/>
          <w:shd w:val="clear" w:color="auto" w:fill="auto"/>
          <w:lang w:val="ru-RU"/>
        </w:rPr>
      </w:r>
      <w:r>
        <w:rPr>
          <w:sz w:val="30"/>
          <w:shd w:val="clear" w:color="auto" w:fill="auto"/>
          <w:lang w:val="ru-RU"/>
        </w:rPr>
      </w:r>
    </w:p>
    <w:p>
      <w:pPr>
        <w:pStyle w:val="662"/>
        <w:rPr>
          <w:sz w:val="30"/>
          <w:shd w:val="clear" w:color="auto" w:fill="auto"/>
        </w:rPr>
      </w:pPr>
      <w:r>
        <w:rPr>
          <w:sz w:val="30"/>
          <w:shd w:val="clear" w:color="auto" w:fill="auto"/>
          <w:lang w:val="ru-RU"/>
        </w:rPr>
      </w:r>
      <w:r>
        <w:rPr>
          <w:sz w:val="30"/>
          <w:shd w:val="clear" w:color="auto" w:fill="auto"/>
          <w:lang w:val="ru-RU"/>
        </w:rPr>
      </w:r>
    </w:p>
    <w:p>
      <w:pPr>
        <w:pStyle w:val="662"/>
        <w:spacing w:line="240" w:lineRule="atLeast"/>
        <w:jc w:val="center"/>
        <w:rPr>
          <w:b/>
          <w:sz w:val="30"/>
          <w:shd w:val="clear" w:color="auto" w:fill="auto"/>
        </w:rPr>
      </w:pPr>
      <w:r>
        <w:rPr>
          <w:b/>
          <w:sz w:val="44"/>
          <w:shd w:val="clear" w:color="auto" w:fill="auto"/>
          <w:lang w:val="ru-RU"/>
        </w:rPr>
        <w:t xml:space="preserve">ФЕДЕРАЛЬНЫЙ ЗАКОН</w:t>
      </w:r>
      <w:r>
        <w:rPr>
          <w:b/>
          <w:sz w:val="30"/>
          <w:shd w:val="clear" w:color="auto" w:fill="auto"/>
          <w:lang w:val="ru-RU"/>
        </w:rPr>
      </w:r>
      <w:r>
        <w:rPr>
          <w:b/>
          <w:sz w:val="30"/>
          <w:shd w:val="clear" w:color="auto" w:fill="auto"/>
          <w:lang w:val="ru-RU"/>
        </w:rPr>
      </w:r>
    </w:p>
    <w:p>
      <w:pPr>
        <w:pStyle w:val="662"/>
        <w:rPr>
          <w:b/>
          <w:sz w:val="30"/>
          <w:shd w:val="clear" w:color="auto" w:fill="auto"/>
        </w:rPr>
      </w:pPr>
      <w:r>
        <w:rPr>
          <w:b/>
          <w:sz w:val="30"/>
          <w:shd w:val="clear" w:color="auto" w:fill="auto"/>
          <w:lang w:val="ru-RU"/>
        </w:rPr>
      </w:r>
      <w:r>
        <w:rPr>
          <w:b/>
          <w:sz w:val="30"/>
          <w:shd w:val="clear" w:color="auto" w:fill="auto"/>
          <w:lang w:val="ru-RU"/>
        </w:rPr>
      </w:r>
    </w:p>
    <w:p>
      <w:pPr>
        <w:pStyle w:val="662"/>
        <w:spacing w:line="400" w:lineRule="atLeast"/>
        <w:rPr>
          <w:b/>
          <w:sz w:val="30"/>
          <w:shd w:val="clear" w:color="auto" w:fill="auto"/>
        </w:rPr>
      </w:pPr>
      <w:r>
        <w:rPr>
          <w:b/>
          <w:sz w:val="30"/>
          <w:shd w:val="clear" w:color="auto" w:fill="auto"/>
          <w:lang w:val="ru-RU"/>
        </w:rPr>
      </w:r>
      <w:r>
        <w:rPr>
          <w:b/>
          <w:sz w:val="30"/>
          <w:shd w:val="clear" w:color="auto" w:fill="auto"/>
          <w:lang w:val="ru-RU"/>
        </w:rPr>
      </w:r>
    </w:p>
    <w:p>
      <w:pPr>
        <w:pStyle w:val="662"/>
        <w:spacing w:line="240" w:lineRule="atLeast"/>
        <w:jc w:val="center"/>
        <w:rPr>
          <w:b/>
          <w:sz w:val="30"/>
          <w:shd w:val="clear" w:color="auto" w:fill="auto"/>
        </w:rPr>
      </w:pPr>
      <w:r>
        <w:rPr>
          <w:b/>
          <w:sz w:val="30"/>
          <w:shd w:val="clear" w:color="auto" w:fill="auto"/>
          <w:lang w:val="ru-RU"/>
        </w:rPr>
        <w:t xml:space="preserve">О внесения изменения в часть 5.2 статьи 49</w:t>
      </w:r>
      <w:r>
        <w:rPr>
          <w:b/>
          <w:sz w:val="30"/>
          <w:shd w:val="clear" w:color="auto" w:fill="auto"/>
          <w:lang w:val="ru-RU"/>
        </w:rPr>
      </w:r>
      <w:r>
        <w:rPr>
          <w:b/>
          <w:sz w:val="30"/>
          <w:shd w:val="clear" w:color="auto" w:fill="auto"/>
          <w:lang w:val="ru-RU"/>
        </w:rPr>
      </w:r>
    </w:p>
    <w:p>
      <w:pPr>
        <w:pStyle w:val="662"/>
        <w:spacing w:line="240" w:lineRule="atLeast"/>
        <w:jc w:val="center"/>
        <w:rPr>
          <w:b/>
          <w:sz w:val="30"/>
          <w:shd w:val="clear" w:color="auto" w:fill="auto"/>
        </w:rPr>
      </w:pPr>
      <w:r>
        <w:rPr>
          <w:b/>
          <w:sz w:val="30"/>
          <w:shd w:val="clear" w:color="auto" w:fill="auto"/>
          <w:lang w:val="ru-RU"/>
        </w:rPr>
        <w:t xml:space="preserve">Градостроительного кодекса Российской Федерации</w:t>
      </w:r>
      <w:r>
        <w:rPr>
          <w:b/>
          <w:sz w:val="30"/>
          <w:shd w:val="clear" w:color="auto" w:fill="auto"/>
          <w:lang w:val="ru-RU"/>
        </w:rPr>
      </w:r>
      <w:r>
        <w:rPr>
          <w:b/>
          <w:sz w:val="30"/>
          <w:shd w:val="clear" w:color="auto" w:fill="auto"/>
          <w:lang w:val="ru-RU"/>
        </w:rPr>
      </w:r>
    </w:p>
    <w:p>
      <w:pPr>
        <w:pStyle w:val="662"/>
        <w:spacing w:line="240" w:lineRule="atLeast"/>
        <w:rPr>
          <w:b/>
          <w:sz w:val="30"/>
          <w:shd w:val="clear" w:color="auto" w:fill="auto"/>
        </w:rPr>
      </w:pPr>
      <w:r>
        <w:rPr>
          <w:b/>
          <w:sz w:val="30"/>
          <w:shd w:val="clear" w:color="auto" w:fill="auto"/>
          <w:lang w:val="ru-RU"/>
        </w:rPr>
      </w:r>
      <w:r>
        <w:rPr>
          <w:b/>
          <w:sz w:val="30"/>
          <w:shd w:val="clear" w:color="auto" w:fill="auto"/>
          <w:lang w:val="ru-RU"/>
        </w:rPr>
      </w:r>
    </w:p>
    <w:p>
      <w:pPr>
        <w:pStyle w:val="662"/>
        <w:spacing w:line="240" w:lineRule="atLeast"/>
        <w:rPr>
          <w:b/>
          <w:sz w:val="30"/>
          <w:shd w:val="clear" w:color="auto" w:fill="auto"/>
        </w:rPr>
      </w:pPr>
      <w:r>
        <w:rPr>
          <w:b/>
          <w:sz w:val="30"/>
          <w:shd w:val="clear" w:color="auto" w:fill="auto"/>
          <w:lang w:val="ru-RU"/>
        </w:rPr>
      </w:r>
      <w:r>
        <w:rPr>
          <w:b/>
          <w:sz w:val="30"/>
          <w:shd w:val="clear" w:color="auto" w:fill="auto"/>
          <w:lang w:val="ru-RU"/>
        </w:rPr>
      </w:r>
    </w:p>
    <w:p>
      <w:pPr>
        <w:pStyle w:val="662"/>
        <w:spacing w:before="0" w:after="0" w:line="360" w:lineRule="auto"/>
        <w:ind w:right="0" w:firstLine="709"/>
        <w:contextualSpacing/>
        <w:rPr>
          <w:sz w:val="30"/>
          <w:shd w:val="clear" w:color="auto" w:fill="auto"/>
        </w:rPr>
      </w:pPr>
      <w:r>
        <w:rPr>
          <w:sz w:val="30"/>
          <w:shd w:val="clear" w:color="auto" w:fill="auto"/>
          <w:lang w:val="ru-RU"/>
        </w:rPr>
        <w:t xml:space="preserve">В части 5.2 статьи 49 Градостроительного кодекса Российской Федерации (Собрание законодательства Российской Федерации, 2005, № 1, ст. 16; 2018, № 32, ст. </w:t>
      </w:r>
      <w:r>
        <w:rPr>
          <w:rFonts w:eastAsia="Times New Roman" w:cs="Times New Roman"/>
          <w:b w:val="0"/>
          <w:color w:val="000000"/>
          <w:sz w:val="30"/>
          <w:szCs w:val="20"/>
          <w:shd w:val="clear" w:color="auto" w:fill="auto"/>
          <w:lang w:val="ru-RU" w:eastAsia="zh-CN" w:bidi="ar-SA"/>
        </w:rPr>
        <w:t xml:space="preserve">5133; 2019, № 26, ст. 3317)</w:t>
      </w:r>
      <w:r>
        <w:rPr>
          <w:rFonts w:eastAsia="Times New Roman" w:cs="Times New Roman"/>
          <w:color w:val="000000"/>
          <w:sz w:val="30"/>
          <w:szCs w:val="20"/>
          <w:shd w:val="clear" w:color="auto" w:fill="auto"/>
          <w:lang w:val="ru-RU" w:eastAsia="zh-CN" w:bidi="ar-SA"/>
        </w:rPr>
        <w:t xml:space="preserve"> слова «полутора лет» заменить словами «трех лет».</w:t>
      </w:r>
      <w:r>
        <w:rPr>
          <w:sz w:val="30"/>
          <w:shd w:val="clear" w:color="auto" w:fill="auto"/>
          <w:lang w:val="ru-RU"/>
        </w:rPr>
      </w:r>
      <w:r>
        <w:rPr>
          <w:sz w:val="30"/>
          <w:shd w:val="clear" w:color="auto" w:fill="auto"/>
          <w:lang w:val="ru-RU"/>
        </w:rPr>
      </w:r>
    </w:p>
    <w:p>
      <w:pPr>
        <w:pStyle w:val="662"/>
        <w:spacing w:before="0" w:after="0" w:line="360" w:lineRule="auto"/>
        <w:ind w:right="0" w:firstLine="709"/>
        <w:contextualSpacing/>
        <w:rPr>
          <w:sz w:val="30"/>
          <w:shd w:val="clear" w:color="auto" w:fill="auto"/>
        </w:rPr>
      </w:pPr>
      <w:r>
        <w:rPr>
          <w:sz w:val="30"/>
          <w:shd w:val="clear" w:color="auto" w:fill="auto"/>
          <w:lang w:val="ru-RU"/>
        </w:rPr>
      </w:r>
      <w:r>
        <w:rPr>
          <w:sz w:val="30"/>
          <w:shd w:val="clear" w:color="auto" w:fill="auto"/>
          <w:lang w:val="ru-RU"/>
        </w:rPr>
      </w:r>
    </w:p>
    <w:p>
      <w:pPr>
        <w:pStyle w:val="689"/>
        <w:spacing w:before="0" w:after="0" w:line="360" w:lineRule="auto"/>
        <w:ind w:right="0" w:firstLine="737"/>
        <w:contextualSpacing/>
        <w:rPr>
          <w:sz w:val="30"/>
          <w:shd w:val="clear" w:color="auto" w:fill="auto"/>
        </w:rPr>
      </w:pPr>
      <w:r>
        <w:rPr>
          <w:sz w:val="30"/>
          <w:shd w:val="clear" w:color="auto" w:fill="auto"/>
          <w:lang w:val="ru-RU"/>
        </w:rPr>
      </w:r>
      <w:r>
        <w:rPr>
          <w:sz w:val="30"/>
          <w:shd w:val="clear" w:color="auto" w:fill="auto"/>
          <w:lang w:val="ru-RU"/>
        </w:rPr>
      </w:r>
    </w:p>
    <w:p>
      <w:pPr>
        <w:pStyle w:val="689"/>
        <w:spacing w:before="0" w:after="0" w:line="360" w:lineRule="auto"/>
        <w:ind w:right="0" w:firstLine="737"/>
        <w:contextualSpacing/>
        <w:rPr>
          <w:sz w:val="30"/>
          <w:shd w:val="clear" w:color="auto" w:fill="auto"/>
        </w:rPr>
      </w:pPr>
      <w:r>
        <w:rPr>
          <w:sz w:val="30"/>
          <w:shd w:val="clear" w:color="auto" w:fill="auto"/>
          <w:lang w:val="ru-RU"/>
        </w:rPr>
      </w:r>
      <w:r>
        <w:rPr>
          <w:sz w:val="30"/>
          <w:shd w:val="clear" w:color="auto" w:fill="auto"/>
          <w:lang w:val="ru-RU"/>
        </w:rPr>
      </w:r>
    </w:p>
    <w:p>
      <w:pPr>
        <w:pStyle w:val="662"/>
        <w:tabs>
          <w:tab w:val="center" w:pos="1474" w:leader="none"/>
        </w:tabs>
        <w:spacing w:line="240" w:lineRule="atLeast"/>
        <w:rPr>
          <w:sz w:val="30"/>
          <w:shd w:val="clear" w:color="auto" w:fill="auto"/>
        </w:rPr>
      </w:pPr>
      <w:r>
        <w:rPr>
          <w:sz w:val="30"/>
          <w:shd w:val="clear" w:color="auto" w:fill="auto"/>
          <w:lang w:val="ru-RU"/>
        </w:rPr>
        <w:tab/>
        <w:t xml:space="preserve">Президент</w:t>
      </w:r>
      <w:r>
        <w:rPr>
          <w:sz w:val="30"/>
          <w:shd w:val="clear" w:color="auto" w:fill="auto"/>
          <w:lang w:val="ru-RU"/>
        </w:rPr>
      </w:r>
      <w:r>
        <w:rPr>
          <w:sz w:val="30"/>
          <w:shd w:val="clear" w:color="auto" w:fill="auto"/>
          <w:lang w:val="ru-RU"/>
        </w:rPr>
      </w:r>
    </w:p>
    <w:p>
      <w:pPr>
        <w:pStyle w:val="662"/>
        <w:tabs>
          <w:tab w:val="center" w:pos="1474" w:leader="none"/>
          <w:tab w:val="left" w:pos="8364" w:leader="none"/>
        </w:tabs>
        <w:spacing w:line="240" w:lineRule="atLeast"/>
        <w:rPr>
          <w:sz w:val="30"/>
          <w:shd w:val="clear" w:color="auto" w:fill="auto"/>
        </w:rPr>
      </w:pPr>
      <w:r>
        <w:rPr>
          <w:sz w:val="30"/>
          <w:shd w:val="clear" w:color="auto" w:fill="auto"/>
          <w:lang w:val="ru-RU"/>
        </w:rPr>
        <w:tab/>
        <w:t xml:space="preserve">Российской Федерации                                                                     В. Путин</w:t>
      </w:r>
      <w:r>
        <w:rPr>
          <w:sz w:val="30"/>
          <w:shd w:val="clear" w:color="auto" w:fill="auto"/>
          <w:lang w:val="ru-RU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>
        <w:numFmt w:val="decimal"/>
        <w:numRestart w:val="continuous"/>
      </w:footnotePr>
      <w:endnotePr>
        <w:numFmt w:val="lowerRoman"/>
      </w:endnotePr>
      <w:type w:val="nextPage"/>
      <w:pgSz w:w="11906" w:h="16838" w:orient="portrait"/>
      <w:pgMar w:top="1418" w:right="737" w:bottom="1418" w:left="158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reeSans">
    <w:panose1 w:val="02000603000000000000"/>
  </w:font>
  <w:font w:name="Segoe UI">
    <w:panose1 w:val="020B0502040504020204"/>
  </w:font>
  <w:font w:name="Courier New">
    <w:panose1 w:val="02070309020205020404"/>
  </w:font>
  <w:font w:name="Noto Sans CJK SC">
    <w:panose1 w:val="020B0502040504020204"/>
  </w:font>
  <w:font w:name="Tahoma">
    <w:panose1 w:val="020B0604030504040204"/>
  </w:font>
  <w:font w:name="Helvetica Neue">
    <w:panose1 w:val="02000603000000000000"/>
  </w:font>
  <w:font w:name="Calibri">
    <w:panose1 w:val="020F0502020204030204"/>
  </w:font>
  <w:font w:name="Microsoft YaHei">
    <w:panose1 w:val="020B0503020203020204"/>
  </w:font>
  <w:font w:name="Times New Roman">
    <w:panose1 w:val="02020603050405020304"/>
  </w:font>
  <w:font w:name="Arial Unicode MS">
    <w:panose1 w:val="020B060402020202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tabs>
        <w:tab w:val="clear" w:pos="4153" w:leader="none"/>
        <w:tab w:val="center" w:pos="4820" w:leader="none"/>
        <w:tab w:val="clear" w:pos="8306" w:leader="none"/>
        <w:tab w:val="right" w:pos="9072" w:leader="none"/>
      </w:tabs>
      <w:rPr>
        <w:sz w:val="16"/>
      </w:rPr>
    </w:pPr>
    <w:r>
      <w:rPr>
        <w:sz w:val="16"/>
        <w:lang w:val="en-US"/>
      </w:rPr>
    </w:r>
    <w:r>
      <w:rPr>
        <w:sz w:val="16"/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tabs>
        <w:tab w:val="clear" w:pos="4153" w:leader="none"/>
        <w:tab w:val="center" w:pos="4820" w:leader="none"/>
        <w:tab w:val="clear" w:pos="8306" w:leader="none"/>
        <w:tab w:val="right" w:pos="9072" w:leader="none"/>
      </w:tabs>
      <w:rPr>
        <w:sz w:val="16"/>
      </w:rPr>
    </w:pPr>
    <w:r>
      <w:rPr>
        <w:sz w:val="16"/>
        <w:lang w:val="en-US"/>
      </w:rPr>
    </w:r>
    <w:r>
      <w:rPr>
        <w:sz w:val="16"/>
        <w:lang w:val="en-US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8"/>
      <w:tabs>
        <w:tab w:val="clear" w:pos="4153" w:leader="none"/>
        <w:tab w:val="clear" w:pos="8306" w:leader="none"/>
      </w:tabs>
      <w:jc w:val="center"/>
    </w:pPr>
    <w:r>
      <w:rPr>
        <w:rStyle w:val="667"/>
        <w:sz w:val="30"/>
        <w:lang w:val="en-US"/>
      </w:rPr>
      <w:fldChar w:fldCharType="begin"/>
    </w:r>
    <w:r>
      <w:rPr>
        <w:rStyle w:val="667"/>
        <w:sz w:val="30"/>
        <w:lang w:val="en-US"/>
      </w:rPr>
      <w:instrText xml:space="preserve"> PAGE </w:instrText>
    </w:r>
    <w:r>
      <w:rPr>
        <w:rStyle w:val="667"/>
        <w:sz w:val="30"/>
        <w:lang w:val="en-US"/>
      </w:rPr>
      <w:fldChar w:fldCharType="separate"/>
    </w:r>
    <w:r>
      <w:rPr>
        <w:rStyle w:val="667"/>
        <w:sz w:val="30"/>
        <w:lang w:val="en-US"/>
      </w:rPr>
      <w:t xml:space="preserve">0</w:t>
    </w:r>
    <w:r>
      <w:rPr>
        <w:rStyle w:val="667"/>
        <w:sz w:val="30"/>
        <w:lang w:val="en-US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8"/>
      <w:tabs>
        <w:tab w:val="clear" w:pos="4153" w:leader="none"/>
        <w:tab w:val="clear" w:pos="8306" w:leader="none"/>
      </w:tabs>
      <w:jc w:val="center"/>
      <w:rPr>
        <w:sz w:val="30"/>
      </w:rPr>
    </w:pPr>
    <w:r>
      <w:rPr>
        <w:sz w:val="30"/>
        <w:lang w:val="en-US"/>
      </w:rPr>
    </w:r>
    <w:r>
      <w:rPr>
        <w:sz w:val="30"/>
        <w:lang w:val="en-US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62"/>
    <w:next w:val="662"/>
    <w:link w:val="14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7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62"/>
    <w:next w:val="662"/>
    <w:link w:val="16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7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62"/>
    <w:next w:val="662"/>
    <w:link w:val="18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7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62"/>
    <w:next w:val="662"/>
    <w:link w:val="20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62"/>
    <w:next w:val="662"/>
    <w:link w:val="22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62"/>
    <w:next w:val="662"/>
    <w:link w:val="24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62"/>
    <w:next w:val="662"/>
    <w:link w:val="26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62"/>
    <w:next w:val="662"/>
    <w:link w:val="28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62"/>
    <w:next w:val="662"/>
    <w:link w:val="3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62"/>
    <w:next w:val="662"/>
    <w:link w:val="35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35">
    <w:name w:val="Title Char"/>
    <w:basedOn w:val="670"/>
    <w:link w:val="34"/>
    <w:uiPriority w:val="10"/>
    <w:rPr>
      <w:sz w:val="48"/>
      <w:szCs w:val="48"/>
    </w:rPr>
  </w:style>
  <w:style w:type="paragraph" w:styleId="36">
    <w:name w:val="Subtitle"/>
    <w:basedOn w:val="662"/>
    <w:next w:val="662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0"/>
    <w:link w:val="36"/>
    <w:uiPriority w:val="11"/>
    <w:rPr>
      <w:sz w:val="24"/>
      <w:szCs w:val="24"/>
    </w:rPr>
  </w:style>
  <w:style w:type="paragraph" w:styleId="38">
    <w:name w:val="Quote"/>
    <w:basedOn w:val="662"/>
    <w:next w:val="662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62"/>
    <w:next w:val="662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70"/>
    <w:link w:val="718"/>
    <w:uiPriority w:val="99"/>
  </w:style>
  <w:style w:type="character" w:styleId="45">
    <w:name w:val="Footer Char"/>
    <w:basedOn w:val="670"/>
    <w:link w:val="719"/>
    <w:uiPriority w:val="99"/>
  </w:style>
  <w:style w:type="character" w:styleId="47">
    <w:name w:val="Caption Char"/>
    <w:basedOn w:val="670"/>
    <w:link w:val="691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6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5">
    <w:name w:val="Grid Table 1 Light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4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4">
    <w:name w:val="Grid Table 5 Dark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85">
    <w:name w:val="Grid Table 5 Dark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86">
    <w:name w:val="Grid Table 5 Dark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87">
    <w:name w:val="Grid Table 5 Dark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88">
    <w:name w:val="Grid Table 5 Dark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89">
    <w:name w:val="Grid Table 5 Dark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90">
    <w:name w:val="Grid Table 6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8">
    <w:name w:val="Grid Table 7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themeTint="80" w:sz="4" w:space="0"/>
        </w:tcBorders>
        <w:shd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/>
          <w:left w:val="none"/>
          <w:bottom w:val="single" w:color="000000" w:themeColor="accen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/>
          <w:left w:val="single" w:color="000000" w:themeColor="accen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9">
    <w:name w:val="Grid Table 7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0">
    <w:name w:val="Grid Table 7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FE" w:sz="4" w:space="0"/>
        </w:tcBorders>
        <w:shd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/>
          <w:left w:val="none"/>
          <w:bottom w:val="single" w:color="000000" w:themeColor="accent3" w:themeTint="FE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/>
          <w:left w:val="single" w:color="000000" w:themeColor="accent3" w:themeTint="FE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1">
    <w:name w:val="Grid Table 7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2">
    <w:name w:val="Grid Table 7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0" w:sz="4" w:space="0"/>
        </w:tcBorders>
        <w:shd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/>
          <w:left w:val="none"/>
          <w:bottom w:val="single" w:color="000000" w:themeColor="accent5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/>
          <w:left w:val="single" w:color="000000" w:themeColor="accent5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3">
    <w:name w:val="Grid Table 7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0" w:sz="4" w:space="0"/>
        </w:tcBorders>
        <w:shd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/>
          <w:left w:val="none"/>
          <w:bottom w:val="single" w:color="000000" w:themeColor="accent6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/>
          <w:left w:val="single" w:color="000000" w:themeColor="accent6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4">
    <w:name w:val="List Table 1 Light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98" w:sz="4" w:space="0"/>
        </w:tcBorders>
        <w:shd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/>
          <w:left w:val="none"/>
          <w:bottom w:val="single" w:color="000000" w:themeColor="accent3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/>
          <w:left w:val="single" w:color="000000" w:themeColor="accent3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A" w:sz="4" w:space="0"/>
        </w:tcBorders>
        <w:shd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/>
          <w:left w:val="none"/>
          <w:bottom w:val="single" w:color="000000" w:themeColor="accent5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/>
          <w:left w:val="single" w:color="000000" w:themeColor="accent5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8" w:sz="4" w:space="0"/>
        </w:tcBorders>
        <w:shd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/>
          <w:left w:val="none"/>
          <w:bottom w:val="single" w:color="000000" w:themeColor="accent6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/>
          <w:left w:val="single" w:color="000000" w:themeColor="accent6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6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0"/>
    <w:uiPriority w:val="99"/>
    <w:unhideWhenUsed/>
    <w:rPr>
      <w:vertAlign w:val="superscript"/>
    </w:rPr>
  </w:style>
  <w:style w:type="paragraph" w:styleId="178">
    <w:name w:val="endnote text"/>
    <w:basedOn w:val="66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0"/>
    <w:uiPriority w:val="99"/>
    <w:semiHidden/>
    <w:unhideWhenUsed/>
    <w:rPr>
      <w:vertAlign w:val="superscript"/>
    </w:rPr>
  </w:style>
  <w:style w:type="paragraph" w:styleId="181">
    <w:name w:val="toc 1"/>
    <w:basedOn w:val="662"/>
    <w:next w:val="662"/>
    <w:uiPriority w:val="39"/>
    <w:unhideWhenUsed/>
    <w:pPr>
      <w:spacing w:after="57"/>
      <w:ind w:left="0" w:right="0" w:firstLine="0"/>
    </w:pPr>
  </w:style>
  <w:style w:type="paragraph" w:styleId="182">
    <w:name w:val="toc 2"/>
    <w:basedOn w:val="662"/>
    <w:next w:val="662"/>
    <w:uiPriority w:val="39"/>
    <w:unhideWhenUsed/>
    <w:pPr>
      <w:spacing w:after="57"/>
      <w:ind w:left="283" w:right="0" w:firstLine="0"/>
    </w:pPr>
  </w:style>
  <w:style w:type="paragraph" w:styleId="183">
    <w:name w:val="toc 3"/>
    <w:basedOn w:val="662"/>
    <w:next w:val="662"/>
    <w:uiPriority w:val="39"/>
    <w:unhideWhenUsed/>
    <w:pPr>
      <w:spacing w:after="57"/>
      <w:ind w:left="567" w:right="0" w:firstLine="0"/>
    </w:pPr>
  </w:style>
  <w:style w:type="paragraph" w:styleId="184">
    <w:name w:val="toc 4"/>
    <w:basedOn w:val="662"/>
    <w:next w:val="662"/>
    <w:uiPriority w:val="39"/>
    <w:unhideWhenUsed/>
    <w:pPr>
      <w:spacing w:after="57"/>
      <w:ind w:left="850" w:right="0" w:firstLine="0"/>
    </w:pPr>
  </w:style>
  <w:style w:type="paragraph" w:styleId="185">
    <w:name w:val="toc 5"/>
    <w:basedOn w:val="662"/>
    <w:next w:val="662"/>
    <w:uiPriority w:val="39"/>
    <w:unhideWhenUsed/>
    <w:pPr>
      <w:spacing w:after="57"/>
      <w:ind w:left="1134" w:right="0" w:firstLine="0"/>
    </w:pPr>
  </w:style>
  <w:style w:type="paragraph" w:styleId="186">
    <w:name w:val="toc 6"/>
    <w:basedOn w:val="662"/>
    <w:next w:val="662"/>
    <w:uiPriority w:val="39"/>
    <w:unhideWhenUsed/>
    <w:pPr>
      <w:spacing w:after="57"/>
      <w:ind w:left="1417" w:right="0" w:firstLine="0"/>
    </w:pPr>
  </w:style>
  <w:style w:type="paragraph" w:styleId="187">
    <w:name w:val="toc 7"/>
    <w:basedOn w:val="662"/>
    <w:next w:val="662"/>
    <w:uiPriority w:val="39"/>
    <w:unhideWhenUsed/>
    <w:pPr>
      <w:spacing w:after="57"/>
      <w:ind w:left="1701" w:right="0" w:firstLine="0"/>
    </w:pPr>
  </w:style>
  <w:style w:type="paragraph" w:styleId="188">
    <w:name w:val="toc 8"/>
    <w:basedOn w:val="662"/>
    <w:next w:val="662"/>
    <w:uiPriority w:val="39"/>
    <w:unhideWhenUsed/>
    <w:pPr>
      <w:spacing w:after="57"/>
      <w:ind w:left="1984" w:right="0" w:firstLine="0"/>
    </w:pPr>
  </w:style>
  <w:style w:type="paragraph" w:styleId="189">
    <w:name w:val="toc 9"/>
    <w:basedOn w:val="662"/>
    <w:next w:val="662"/>
    <w:uiPriority w:val="39"/>
    <w:unhideWhenUsed/>
    <w:pPr>
      <w:spacing w:after="57"/>
      <w:ind w:left="2268" w:right="0" w:firstLine="0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62"/>
    <w:next w:val="662"/>
    <w:uiPriority w:val="99"/>
    <w:unhideWhenUsed/>
    <w:pPr>
      <w:spacing w:after="0" w:afterAutospacing="0"/>
    </w:pPr>
  </w:style>
  <w:style w:type="table" w:styleId="66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62" w:default="1">
    <w:name w:val="Normal"/>
    <w:next w:val="662"/>
    <w:pPr>
      <w:widowControl/>
      <w:spacing w:line="360" w:lineRule="atLeast"/>
      <w:jc w:val="both"/>
    </w:pPr>
    <w:rPr>
      <w:rFonts w:ascii="Times New Roman" w:hAnsi="Times New Roman" w:eastAsia="Times New Roman" w:cs="Times New Roman"/>
      <w:color w:val="auto"/>
      <w:sz w:val="28"/>
      <w:szCs w:val="20"/>
      <w:lang w:val="ru-RU" w:eastAsia="zh-CN" w:bidi="ar-SA"/>
    </w:rPr>
  </w:style>
  <w:style w:type="character" w:styleId="663">
    <w:name w:val="Основной шрифт абзаца"/>
    <w:next w:val="663"/>
    <w:link w:val="662"/>
  </w:style>
  <w:style w:type="character" w:styleId="664">
    <w:name w:val="WW8Num1z0"/>
    <w:next w:val="664"/>
    <w:link w:val="662"/>
    <w:rPr>
      <w:rFonts w:ascii="Times New Roman" w:hAnsi="Times New Roman" w:eastAsia="Calibri" w:cs="Times New Roman"/>
    </w:rPr>
  </w:style>
  <w:style w:type="character" w:styleId="665">
    <w:name w:val="WW8Num2z0"/>
    <w:next w:val="665"/>
    <w:link w:val="662"/>
  </w:style>
  <w:style w:type="character" w:styleId="666">
    <w:name w:val="Основной шрифт абзаца2"/>
    <w:next w:val="666"/>
    <w:link w:val="662"/>
  </w:style>
  <w:style w:type="character" w:styleId="667">
    <w:name w:val="Page Number"/>
    <w:basedOn w:val="666"/>
    <w:next w:val="667"/>
    <w:link w:val="662"/>
  </w:style>
  <w:style w:type="character" w:styleId="668">
    <w:name w:val="Основной текст с отступом Знак"/>
    <w:next w:val="668"/>
    <w:link w:val="662"/>
    <w:rPr>
      <w:rFonts w:ascii="Times New Roman" w:hAnsi="Times New Roman" w:cs="Times New Roman"/>
      <w:sz w:val="30"/>
    </w:rPr>
  </w:style>
  <w:style w:type="character" w:styleId="669">
    <w:name w:val="Основной шрифт абзаца1"/>
    <w:next w:val="669"/>
  </w:style>
  <w:style w:type="character" w:styleId="670" w:default="1">
    <w:name w:val="Default Paragraph Font"/>
    <w:next w:val="670"/>
    <w:link w:val="662"/>
  </w:style>
  <w:style w:type="character" w:styleId="671">
    <w:name w:val="Верхний колонтитул Знак"/>
    <w:next w:val="671"/>
    <w:link w:val="662"/>
    <w:rPr>
      <w:rFonts w:ascii="Times New Roman" w:hAnsi="Times New Roman" w:eastAsia="Times New Roman" w:cs="Times New Roman"/>
      <w:sz w:val="28"/>
      <w:szCs w:val="20"/>
    </w:rPr>
  </w:style>
  <w:style w:type="character" w:styleId="672">
    <w:name w:val="Нижний колонтитул Знак"/>
    <w:next w:val="672"/>
    <w:link w:val="662"/>
    <w:rPr>
      <w:rFonts w:ascii="Times New Roman" w:hAnsi="Times New Roman" w:eastAsia="Times New Roman" w:cs="Times New Roman"/>
      <w:sz w:val="28"/>
      <w:szCs w:val="20"/>
    </w:rPr>
  </w:style>
  <w:style w:type="character" w:styleId="673">
    <w:name w:val="page number1"/>
    <w:next w:val="673"/>
    <w:link w:val="662"/>
  </w:style>
  <w:style w:type="character" w:styleId="674">
    <w:name w:val="Hyperlink"/>
    <w:next w:val="674"/>
    <w:link w:val="662"/>
    <w:rPr>
      <w:color w:val="0000ff"/>
      <w:u w:val="single"/>
    </w:rPr>
  </w:style>
  <w:style w:type="character" w:styleId="675">
    <w:name w:val="Текст выноски Знак"/>
    <w:next w:val="675"/>
    <w:link w:val="662"/>
    <w:rPr>
      <w:rFonts w:ascii="Tahoma" w:hAnsi="Tahoma" w:eastAsia="Times New Roman" w:cs="Times New Roman"/>
      <w:sz w:val="16"/>
      <w:szCs w:val="16"/>
      <w:lang w:val="en-US"/>
    </w:rPr>
  </w:style>
  <w:style w:type="character" w:styleId="676">
    <w:name w:val="annotation reference"/>
    <w:next w:val="676"/>
    <w:link w:val="662"/>
    <w:rPr>
      <w:sz w:val="16"/>
      <w:szCs w:val="16"/>
    </w:rPr>
  </w:style>
  <w:style w:type="character" w:styleId="677">
    <w:name w:val="Текст примечания Знак"/>
    <w:next w:val="677"/>
    <w:link w:val="662"/>
    <w:rPr>
      <w:rFonts w:ascii="Times New Roman" w:hAnsi="Times New Roman" w:eastAsia="Times New Roman" w:cs="Times New Roman"/>
      <w:sz w:val="20"/>
      <w:szCs w:val="20"/>
    </w:rPr>
  </w:style>
  <w:style w:type="character" w:styleId="678">
    <w:name w:val="Тема примечания Знак"/>
    <w:next w:val="678"/>
    <w:link w:val="662"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679">
    <w:name w:val="ListLabel 1"/>
    <w:next w:val="679"/>
    <w:link w:val="662"/>
    <w:rPr>
      <w:rFonts w:eastAsia="Times New Roman" w:cs="Times New Roman"/>
    </w:rPr>
  </w:style>
  <w:style w:type="character" w:styleId="680">
    <w:name w:val="ListLabel 2"/>
    <w:next w:val="680"/>
    <w:link w:val="662"/>
    <w:rPr>
      <w:rFonts w:cs="Courier New"/>
    </w:rPr>
  </w:style>
  <w:style w:type="character" w:styleId="681">
    <w:name w:val="ListLabel 3"/>
    <w:next w:val="681"/>
    <w:link w:val="662"/>
    <w:rPr>
      <w:rFonts w:cs="Courier New"/>
    </w:rPr>
  </w:style>
  <w:style w:type="character" w:styleId="682">
    <w:name w:val="ListLabel 4"/>
    <w:next w:val="682"/>
    <w:link w:val="662"/>
    <w:rPr>
      <w:rFonts w:cs="Courier New"/>
    </w:rPr>
  </w:style>
  <w:style w:type="character" w:styleId="683">
    <w:name w:val="Основной текст Знак"/>
    <w:next w:val="683"/>
    <w:link w:val="662"/>
    <w:rPr>
      <w:rFonts w:ascii="Times New Roman" w:hAnsi="Times New Roman" w:cs="Times New Roman"/>
      <w:sz w:val="28"/>
      <w:lang w:eastAsia="zh-CN"/>
    </w:rPr>
  </w:style>
  <w:style w:type="character" w:styleId="684">
    <w:name w:val="Текст выноски Знак1"/>
    <w:next w:val="684"/>
    <w:link w:val="662"/>
    <w:rPr>
      <w:rFonts w:ascii="Segoe UI" w:hAnsi="Segoe UI" w:cs="Segoe UI"/>
      <w:sz w:val="18"/>
      <w:szCs w:val="18"/>
      <w:lang w:eastAsia="zh-CN"/>
    </w:rPr>
  </w:style>
  <w:style w:type="character" w:styleId="685">
    <w:name w:val="FollowedHyperlink"/>
    <w:next w:val="685"/>
    <w:link w:val="662"/>
    <w:rPr>
      <w:color w:val="800080"/>
      <w:u w:val="single"/>
    </w:rPr>
  </w:style>
  <w:style w:type="character" w:styleId="686">
    <w:name w:val="Символ нумерации"/>
    <w:next w:val="686"/>
    <w:link w:val="662"/>
  </w:style>
  <w:style w:type="character" w:styleId="687">
    <w:name w:val="Line Number"/>
    <w:next w:val="687"/>
    <w:link w:val="662"/>
  </w:style>
  <w:style w:type="paragraph" w:styleId="688">
    <w:name w:val="Заголовок"/>
    <w:basedOn w:val="662"/>
    <w:next w:val="689"/>
    <w:link w:val="662"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689">
    <w:name w:val="Body Text"/>
    <w:basedOn w:val="662"/>
    <w:next w:val="689"/>
    <w:link w:val="662"/>
    <w:pPr>
      <w:spacing w:before="0" w:after="140" w:line="276" w:lineRule="auto"/>
    </w:pPr>
    <w:rPr>
      <w:lang w:eastAsia="zh-CN"/>
    </w:rPr>
  </w:style>
  <w:style w:type="paragraph" w:styleId="690">
    <w:name w:val="List"/>
    <w:basedOn w:val="689"/>
    <w:next w:val="690"/>
    <w:link w:val="662"/>
    <w:rPr>
      <w:rFonts w:cs="Arial"/>
    </w:rPr>
  </w:style>
  <w:style w:type="paragraph" w:styleId="691">
    <w:name w:val="Caption"/>
    <w:basedOn w:val="662"/>
    <w:next w:val="691"/>
    <w:link w:val="66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692">
    <w:name w:val="Указатель"/>
    <w:basedOn w:val="662"/>
    <w:next w:val="692"/>
    <w:link w:val="662"/>
    <w:pPr>
      <w:suppressLineNumbers/>
    </w:pPr>
    <w:rPr>
      <w:rFonts w:ascii="PT Astra Serif" w:hAnsi="PT Astra Serif" w:cs="FreeSans"/>
    </w:rPr>
  </w:style>
  <w:style w:type="paragraph" w:styleId="693">
    <w:name w:val="Caption1"/>
    <w:basedOn w:val="662"/>
    <w:next w:val="693"/>
    <w:link w:val="66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694">
    <w:name w:val="Caption11"/>
    <w:basedOn w:val="662"/>
    <w:next w:val="694"/>
    <w:link w:val="66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695">
    <w:name w:val="Caption111"/>
    <w:basedOn w:val="662"/>
    <w:next w:val="695"/>
    <w:link w:val="66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696">
    <w:name w:val="Caption1111"/>
    <w:basedOn w:val="662"/>
    <w:next w:val="696"/>
    <w:link w:val="66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697">
    <w:name w:val="Caption11111"/>
    <w:basedOn w:val="662"/>
    <w:next w:val="697"/>
    <w:link w:val="66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698">
    <w:name w:val="Caption111111"/>
    <w:basedOn w:val="662"/>
    <w:next w:val="698"/>
    <w:link w:val="66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699">
    <w:name w:val="Caption1111111"/>
    <w:basedOn w:val="662"/>
    <w:next w:val="699"/>
    <w:link w:val="66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700">
    <w:name w:val="Caption11111111"/>
    <w:basedOn w:val="662"/>
    <w:next w:val="700"/>
    <w:link w:val="66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701">
    <w:name w:val="Caption111111111"/>
    <w:basedOn w:val="662"/>
    <w:next w:val="701"/>
    <w:link w:val="66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702">
    <w:name w:val="Caption1111111111"/>
    <w:basedOn w:val="662"/>
    <w:next w:val="702"/>
    <w:link w:val="66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703">
    <w:name w:val="Caption11111111111"/>
    <w:basedOn w:val="662"/>
    <w:next w:val="703"/>
    <w:link w:val="66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704">
    <w:name w:val="Caption111111111111"/>
    <w:basedOn w:val="662"/>
    <w:next w:val="704"/>
    <w:link w:val="66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705">
    <w:name w:val="Caption1111111111111"/>
    <w:basedOn w:val="662"/>
    <w:next w:val="705"/>
    <w:link w:val="66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706">
    <w:name w:val="Caption11111111111111"/>
    <w:basedOn w:val="662"/>
    <w:next w:val="706"/>
    <w:link w:val="66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707">
    <w:name w:val="Заголовок3"/>
    <w:basedOn w:val="662"/>
    <w:next w:val="689"/>
    <w:link w:val="662"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708">
    <w:name w:val="Название объекта"/>
    <w:basedOn w:val="662"/>
    <w:next w:val="708"/>
    <w:link w:val="66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709">
    <w:name w:val="Указатель3"/>
    <w:basedOn w:val="662"/>
    <w:next w:val="709"/>
    <w:link w:val="662"/>
    <w:pPr>
      <w:suppressLineNumbers/>
    </w:pPr>
    <w:rPr>
      <w:rFonts w:ascii="PT Astra Serif" w:hAnsi="PT Astra Serif" w:cs="FreeSans"/>
    </w:rPr>
  </w:style>
  <w:style w:type="paragraph" w:styleId="710">
    <w:name w:val="Caption111111111111111"/>
    <w:basedOn w:val="662"/>
    <w:next w:val="710"/>
    <w:link w:val="66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711">
    <w:name w:val="Caption1111111111111111"/>
    <w:basedOn w:val="662"/>
    <w:next w:val="711"/>
    <w:link w:val="66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712">
    <w:name w:val="Caption11111111111111111"/>
    <w:basedOn w:val="662"/>
    <w:next w:val="712"/>
    <w:link w:val="66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713">
    <w:name w:val="Caption111111111111111111"/>
    <w:basedOn w:val="662"/>
    <w:next w:val="713"/>
    <w:link w:val="66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714">
    <w:name w:val="Caption1111111111111111111"/>
    <w:basedOn w:val="662"/>
    <w:next w:val="714"/>
    <w:link w:val="66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715">
    <w:name w:val="Caption11111111111111111111"/>
    <w:basedOn w:val="662"/>
    <w:next w:val="715"/>
    <w:link w:val="66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716">
    <w:name w:val="Caption111111111111111111111"/>
    <w:basedOn w:val="662"/>
    <w:next w:val="716"/>
    <w:link w:val="66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717">
    <w:name w:val="Колонтитул"/>
    <w:basedOn w:val="662"/>
    <w:next w:val="717"/>
    <w:link w:val="662"/>
    <w:pPr>
      <w:suppressLineNumbers/>
      <w:tabs>
        <w:tab w:val="center" w:pos="4819" w:leader="none"/>
        <w:tab w:val="right" w:pos="9638" w:leader="none"/>
      </w:tabs>
    </w:pPr>
  </w:style>
  <w:style w:type="paragraph" w:styleId="718">
    <w:name w:val="Header"/>
    <w:basedOn w:val="662"/>
    <w:next w:val="718"/>
    <w:link w:val="662"/>
    <w:pPr>
      <w:tabs>
        <w:tab w:val="center" w:pos="4153" w:leader="none"/>
        <w:tab w:val="right" w:pos="8306" w:leader="none"/>
      </w:tabs>
    </w:pPr>
  </w:style>
  <w:style w:type="paragraph" w:styleId="719">
    <w:name w:val="Footer"/>
    <w:basedOn w:val="662"/>
    <w:next w:val="719"/>
    <w:link w:val="662"/>
    <w:pPr>
      <w:tabs>
        <w:tab w:val="center" w:pos="4153" w:leader="none"/>
        <w:tab w:val="right" w:pos="8306" w:leader="none"/>
      </w:tabs>
    </w:pPr>
  </w:style>
  <w:style w:type="paragraph" w:styleId="720">
    <w:name w:val="Body Text Indent"/>
    <w:basedOn w:val="662"/>
    <w:next w:val="720"/>
    <w:link w:val="662"/>
    <w:pPr>
      <w:spacing w:line="240" w:lineRule="atLeast"/>
      <w:ind w:left="6180" w:right="0" w:firstLine="0"/>
      <w:jc w:val="left"/>
    </w:pPr>
    <w:rPr>
      <w:sz w:val="30"/>
    </w:rPr>
  </w:style>
  <w:style w:type="paragraph" w:styleId="721">
    <w:name w:val="Заголовок2"/>
    <w:basedOn w:val="662"/>
    <w:next w:val="689"/>
    <w:link w:val="662"/>
    <w:pPr>
      <w:keepNext/>
      <w:spacing w:before="240" w:after="120"/>
    </w:pPr>
    <w:rPr>
      <w:rFonts w:ascii="Arial" w:hAnsi="Arial" w:eastAsia="Microsoft YaHei" w:cs="Arial"/>
      <w:szCs w:val="28"/>
      <w:lang w:eastAsia="zh-CN"/>
    </w:rPr>
  </w:style>
  <w:style w:type="paragraph" w:styleId="722">
    <w:name w:val="Название объекта2"/>
    <w:basedOn w:val="662"/>
    <w:next w:val="722"/>
    <w:link w:val="662"/>
    <w:pPr>
      <w:suppressLineNumbers/>
      <w:spacing w:before="120" w:after="120"/>
    </w:pPr>
    <w:rPr>
      <w:rFonts w:cs="Arial"/>
      <w:i/>
      <w:iCs/>
      <w:sz w:val="24"/>
      <w:szCs w:val="24"/>
      <w:lang w:eastAsia="zh-CN"/>
    </w:rPr>
  </w:style>
  <w:style w:type="paragraph" w:styleId="723">
    <w:name w:val="Указатель2"/>
    <w:basedOn w:val="662"/>
    <w:next w:val="723"/>
    <w:link w:val="662"/>
    <w:pPr>
      <w:suppressLineNumbers/>
    </w:pPr>
    <w:rPr>
      <w:rFonts w:cs="Arial"/>
      <w:lang w:eastAsia="zh-CN"/>
    </w:rPr>
  </w:style>
  <w:style w:type="paragraph" w:styleId="724">
    <w:name w:val="Заголовок1"/>
    <w:basedOn w:val="662"/>
    <w:next w:val="689"/>
    <w:link w:val="662"/>
    <w:pPr>
      <w:keepNext/>
      <w:spacing w:before="240" w:after="120"/>
    </w:pPr>
    <w:rPr>
      <w:rFonts w:ascii="Arial" w:hAnsi="Arial" w:eastAsia="Microsoft YaHei" w:cs="Arial"/>
      <w:szCs w:val="28"/>
      <w:lang w:eastAsia="zh-CN"/>
    </w:rPr>
  </w:style>
  <w:style w:type="paragraph" w:styleId="725">
    <w:name w:val="Название объекта1"/>
    <w:basedOn w:val="662"/>
    <w:next w:val="725"/>
    <w:link w:val="662"/>
    <w:pPr>
      <w:suppressLineNumbers/>
      <w:spacing w:before="120" w:after="120"/>
    </w:pPr>
    <w:rPr>
      <w:rFonts w:cs="Arial"/>
      <w:i/>
      <w:iCs/>
      <w:sz w:val="24"/>
      <w:szCs w:val="24"/>
      <w:lang w:eastAsia="zh-CN"/>
    </w:rPr>
  </w:style>
  <w:style w:type="paragraph" w:styleId="726">
    <w:name w:val="Указатель1"/>
    <w:basedOn w:val="662"/>
    <w:next w:val="726"/>
    <w:link w:val="662"/>
    <w:pPr>
      <w:suppressLineNumbers/>
    </w:pPr>
    <w:rPr>
      <w:rFonts w:cs="Arial"/>
      <w:lang w:eastAsia="zh-CN"/>
    </w:rPr>
  </w:style>
  <w:style w:type="paragraph" w:styleId="727">
    <w:name w:val="Balloon Text"/>
    <w:basedOn w:val="662"/>
    <w:next w:val="727"/>
    <w:link w:val="662"/>
    <w:pPr>
      <w:spacing w:line="240" w:lineRule="auto"/>
    </w:pPr>
    <w:rPr>
      <w:rFonts w:ascii="Tahoma" w:hAnsi="Tahoma" w:cs="Tahoma"/>
      <w:sz w:val="16"/>
      <w:szCs w:val="16"/>
      <w:lang w:val="en-US" w:eastAsia="zh-CN"/>
    </w:rPr>
  </w:style>
  <w:style w:type="paragraph" w:styleId="728">
    <w:name w:val="List Paragraph"/>
    <w:basedOn w:val="662"/>
    <w:next w:val="728"/>
    <w:link w:val="662"/>
    <w:pPr>
      <w:spacing w:before="0" w:after="0"/>
      <w:ind w:left="720" w:right="0" w:firstLine="0"/>
      <w:contextualSpacing/>
    </w:pPr>
    <w:rPr>
      <w:lang w:eastAsia="zh-CN"/>
    </w:rPr>
  </w:style>
  <w:style w:type="paragraph" w:styleId="729">
    <w:name w:val="ConsPlusNormal"/>
    <w:next w:val="729"/>
    <w:link w:val="662"/>
    <w:pPr>
      <w:widowControl w:val="off"/>
    </w:pPr>
    <w:rPr>
      <w:rFonts w:ascii="Times New Roman" w:hAnsi="Times New Roman" w:eastAsia="Times New Roman" w:cs="Times New Roman"/>
      <w:color w:val="auto"/>
      <w:sz w:val="28"/>
      <w:szCs w:val="20"/>
      <w:lang w:val="ru-RU" w:eastAsia="zh-CN" w:bidi="ar-SA"/>
    </w:rPr>
  </w:style>
  <w:style w:type="paragraph" w:styleId="730">
    <w:name w:val="No Spacing"/>
    <w:next w:val="730"/>
    <w:link w:val="662"/>
    <w:pPr>
      <w:widowControl/>
    </w:pPr>
    <w:rPr>
      <w:rFonts w:ascii="Calibri" w:hAnsi="Calibri" w:eastAsia="Times New Roman" w:cs="Calibri"/>
      <w:color w:val="auto"/>
      <w:sz w:val="28"/>
      <w:szCs w:val="22"/>
      <w:lang w:val="ru-RU" w:eastAsia="zh-CN" w:bidi="ar-SA"/>
    </w:rPr>
  </w:style>
  <w:style w:type="paragraph" w:styleId="731">
    <w:name w:val="annotation text"/>
    <w:basedOn w:val="662"/>
    <w:next w:val="731"/>
    <w:link w:val="662"/>
    <w:pPr>
      <w:spacing w:line="240" w:lineRule="auto"/>
    </w:pPr>
    <w:rPr>
      <w:sz w:val="20"/>
      <w:lang w:eastAsia="zh-CN"/>
    </w:rPr>
  </w:style>
  <w:style w:type="paragraph" w:styleId="732">
    <w:name w:val="annotation subject"/>
    <w:basedOn w:val="731"/>
    <w:next w:val="731"/>
    <w:link w:val="662"/>
    <w:rPr>
      <w:b/>
      <w:bCs/>
    </w:rPr>
  </w:style>
  <w:style w:type="paragraph" w:styleId="733">
    <w:name w:val="По умолчанию"/>
    <w:next w:val="733"/>
    <w:link w:val="662"/>
    <w:pPr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</w:pPr>
    <w:rPr>
      <w:rFonts w:ascii="Helvetica Neue" w:hAnsi="Helvetica Neue" w:eastAsia="Arial Unicode MS" w:cs="Arial Unicode MS"/>
      <w:color w:val="000000"/>
      <w:sz w:val="28"/>
      <w:szCs w:val="22"/>
      <w:lang w:val="ru-RU" w:eastAsia="zh-CN" w:bidi="ar-SA"/>
    </w:rPr>
  </w:style>
  <w:style w:type="paragraph" w:styleId="734">
    <w:name w:val="Абзац списка"/>
    <w:basedOn w:val="662"/>
    <w:next w:val="734"/>
    <w:link w:val="662"/>
    <w:pPr>
      <w:spacing w:before="0" w:after="160" w:line="252" w:lineRule="auto"/>
      <w:ind w:left="720" w:right="0" w:firstLine="0"/>
      <w:contextualSpacing/>
      <w:jc w:val="left"/>
    </w:pPr>
    <w:rPr>
      <w:rFonts w:ascii="Calibri" w:hAnsi="Calibri" w:eastAsia="Calibri" w:cs="Calibri"/>
      <w:sz w:val="22"/>
      <w:szCs w:val="22"/>
    </w:rPr>
  </w:style>
  <w:style w:type="paragraph" w:styleId="735">
    <w:name w:val="Текст выноски"/>
    <w:basedOn w:val="662"/>
    <w:next w:val="735"/>
    <w:link w:val="662"/>
    <w:pPr>
      <w:spacing w:line="240" w:lineRule="auto"/>
    </w:pPr>
    <w:rPr>
      <w:rFonts w:ascii="Segoe UI" w:hAnsi="Segoe UI" w:cs="Segoe UI"/>
      <w:sz w:val="18"/>
      <w:szCs w:val="18"/>
      <w:lang w:eastAsia="zh-CN"/>
    </w:rPr>
  </w:style>
  <w:style w:type="paragraph" w:styleId="736">
    <w:name w:val="Содержимое таблицы"/>
    <w:basedOn w:val="662"/>
    <w:next w:val="736"/>
    <w:link w:val="662"/>
    <w:pPr>
      <w:widowControl w:val="off"/>
      <w:suppressLineNumbers/>
    </w:pPr>
  </w:style>
  <w:style w:type="paragraph" w:styleId="737">
    <w:name w:val="Заголовок таблицы"/>
    <w:basedOn w:val="736"/>
    <w:next w:val="737"/>
    <w:link w:val="662"/>
    <w:pPr>
      <w:suppressLineNumbers/>
      <w:jc w:val="center"/>
    </w:pPr>
    <w:rPr>
      <w:b/>
      <w:bCs/>
    </w:rPr>
  </w:style>
  <w:style w:type="numbering" w:styleId="82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Петенко</dc:creator>
  <cp:lastModifiedBy>darya.shershneva</cp:lastModifiedBy>
  <cp:revision>42</cp:revision>
  <dcterms:created xsi:type="dcterms:W3CDTF">2026-04-06T11:15:00Z</dcterms:created>
  <dcterms:modified xsi:type="dcterms:W3CDTF">2026-08-17T14:52:42Z</dcterms:modified>
</cp:coreProperties>
</file>