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30" w:rsidRPr="00773857" w:rsidRDefault="00C87730" w:rsidP="00C87730">
      <w:pPr>
        <w:pStyle w:val="a7"/>
        <w:spacing w:line="360" w:lineRule="auto"/>
        <w:jc w:val="center"/>
        <w:rPr>
          <w:b/>
        </w:rPr>
      </w:pPr>
      <w:r w:rsidRPr="00773857">
        <w:rPr>
          <w:b/>
        </w:rPr>
        <w:t>ЦЕНТРАЛЬНЫЙ БАНК РОССИЙСКОЙ ФЕДЕРАЦИИ</w:t>
      </w:r>
    </w:p>
    <w:p w:rsidR="00C87730" w:rsidRPr="00773857" w:rsidRDefault="00C87730" w:rsidP="00C87730">
      <w:pPr>
        <w:pStyle w:val="a7"/>
        <w:spacing w:line="360" w:lineRule="auto"/>
        <w:jc w:val="center"/>
        <w:rPr>
          <w:b/>
        </w:rPr>
      </w:pPr>
      <w:r w:rsidRPr="00773857">
        <w:rPr>
          <w:b/>
        </w:rPr>
        <w:t>Информационное письмо Банка России от 09.10.2026 N ИН-018-35/34</w:t>
      </w:r>
    </w:p>
    <w:p w:rsidR="00C87730" w:rsidRPr="00773857" w:rsidRDefault="00C87730">
      <w:pPr>
        <w:spacing w:after="1" w:line="220" w:lineRule="atLeast"/>
        <w:jc w:val="both"/>
      </w:pPr>
    </w:p>
    <w:p w:rsidR="00C87730" w:rsidRPr="00773857" w:rsidRDefault="00C87730">
      <w:pPr>
        <w:spacing w:after="1" w:line="220" w:lineRule="atLeast"/>
        <w:ind w:firstLine="540"/>
        <w:jc w:val="both"/>
        <w:rPr>
          <w:rFonts w:ascii="Calibri" w:hAnsi="Calibri" w:cs="Calibri"/>
          <w:b/>
          <w:lang w:val="en-US"/>
        </w:rPr>
      </w:pPr>
      <w:r w:rsidRPr="00773857">
        <w:rPr>
          <w:rFonts w:ascii="Calibri" w:hAnsi="Calibri" w:cs="Calibri"/>
          <w:b/>
        </w:rPr>
        <w:t>О порядке определения размера процентной ставки по отдельным ипотечным кредитам (займам)</w:t>
      </w:r>
    </w:p>
    <w:p w:rsidR="00C87730" w:rsidRPr="00773857" w:rsidRDefault="00C87730">
      <w:pPr>
        <w:spacing w:after="1" w:line="220" w:lineRule="atLeast"/>
        <w:ind w:firstLine="540"/>
        <w:jc w:val="both"/>
        <w:rPr>
          <w:rFonts w:ascii="Calibri" w:hAnsi="Calibri" w:cs="Calibri"/>
          <w:lang w:val="en-US"/>
        </w:rPr>
      </w:pPr>
    </w:p>
    <w:p w:rsidR="00C87730" w:rsidRPr="00773857" w:rsidRDefault="00C87730">
      <w:pPr>
        <w:spacing w:after="1" w:line="220" w:lineRule="atLeast"/>
        <w:ind w:firstLine="540"/>
        <w:jc w:val="both"/>
      </w:pPr>
      <w:r w:rsidRPr="00773857">
        <w:rPr>
          <w:rFonts w:ascii="Calibri" w:hAnsi="Calibri" w:cs="Calibri"/>
        </w:rPr>
        <w:t>В связи с изменением подходов к предоставлению субсидии публичному акционерному обществу "ДОМ</w:t>
      </w:r>
      <w:proofErr w:type="gramStart"/>
      <w:r w:rsidRPr="00773857">
        <w:rPr>
          <w:rFonts w:ascii="Calibri" w:hAnsi="Calibri" w:cs="Calibri"/>
        </w:rPr>
        <w:t>.Р</w:t>
      </w:r>
      <w:proofErr w:type="gramEnd"/>
      <w:r w:rsidRPr="00773857">
        <w:rPr>
          <w:rFonts w:ascii="Calibri" w:hAnsi="Calibri" w:cs="Calibri"/>
        </w:rPr>
        <w:t>Ф" для возмещения российским кредитным организациям и публичному акционерному обществу "ДОМ.РФ" недополученных доходов по выданным (приобретенным) жилищным ипотечным кредитам (займам), предоставленным гражданам Российской Федерации, имеющим детей (далее - субсидируемые ипотечные кредиты (займы) &lt;1&gt;, Банк России рекомендует кредитным организациям учитывать следующее.</w:t>
      </w:r>
    </w:p>
    <w:p w:rsidR="00C87730" w:rsidRPr="00773857" w:rsidRDefault="00C87730">
      <w:pPr>
        <w:spacing w:after="1" w:line="220" w:lineRule="atLeast"/>
        <w:jc w:val="both"/>
      </w:pPr>
      <w:bookmarkStart w:id="0" w:name="_GoBack"/>
      <w:bookmarkEnd w:id="0"/>
    </w:p>
    <w:p w:rsidR="00C87730" w:rsidRPr="00773857" w:rsidRDefault="00C87730">
      <w:pPr>
        <w:spacing w:after="1" w:line="220" w:lineRule="atLeast"/>
        <w:ind w:firstLine="540"/>
        <w:jc w:val="both"/>
      </w:pPr>
      <w:r w:rsidRPr="00773857">
        <w:rPr>
          <w:rFonts w:ascii="Calibri" w:hAnsi="Calibri" w:cs="Calibri"/>
        </w:rPr>
        <w:t>По истечении срока предоставления возмещения недополученных доходов, определенного в соответствии с абзацем шестым пункта 2 Правил &lt;2&gt; (далее - срок возмещения), размер процентной ставки по кредитному договору (дополнительному соглашению о рефинансировании), заключенному с 1 октября 2026 года, не может превышать минимального из следующих значений:</w:t>
      </w:r>
    </w:p>
    <w:p w:rsidR="00773857" w:rsidRDefault="00773857">
      <w:pPr>
        <w:spacing w:after="1" w:line="220" w:lineRule="atLeast"/>
        <w:ind w:firstLine="540"/>
        <w:jc w:val="both"/>
        <w:rPr>
          <w:rFonts w:ascii="Calibri" w:hAnsi="Calibri" w:cs="Calibri"/>
          <w:lang w:val="en-US"/>
        </w:rPr>
      </w:pPr>
      <w:bookmarkStart w:id="1" w:name="P18"/>
      <w:bookmarkEnd w:id="1"/>
    </w:p>
    <w:p w:rsidR="00C87730" w:rsidRPr="00773857" w:rsidRDefault="00C87730">
      <w:pPr>
        <w:spacing w:after="1" w:line="220" w:lineRule="atLeast"/>
        <w:ind w:firstLine="540"/>
        <w:jc w:val="both"/>
      </w:pPr>
      <w:r w:rsidRPr="00773857">
        <w:rPr>
          <w:rFonts w:ascii="Calibri" w:hAnsi="Calibri" w:cs="Calibri"/>
        </w:rPr>
        <w:t xml:space="preserve">процентная ставка по кредитному договору (дополнительному соглашению о рефинансировании, которым условия ранее заключенного кредитного договора приведены в соответствие Правилам) на дату его заключения, увеличенная на 4 </w:t>
      </w:r>
      <w:proofErr w:type="gramStart"/>
      <w:r w:rsidRPr="00773857">
        <w:rPr>
          <w:rFonts w:ascii="Calibri" w:hAnsi="Calibri" w:cs="Calibri"/>
        </w:rPr>
        <w:t>процентных</w:t>
      </w:r>
      <w:proofErr w:type="gramEnd"/>
      <w:r w:rsidRPr="00773857">
        <w:rPr>
          <w:rFonts w:ascii="Calibri" w:hAnsi="Calibri" w:cs="Calibri"/>
        </w:rPr>
        <w:t xml:space="preserve"> пункта;</w:t>
      </w:r>
    </w:p>
    <w:p w:rsidR="00C87730" w:rsidRPr="00773857" w:rsidRDefault="00C87730">
      <w:pPr>
        <w:spacing w:before="220" w:after="1" w:line="220" w:lineRule="atLeast"/>
        <w:ind w:firstLine="540"/>
        <w:jc w:val="both"/>
      </w:pPr>
      <w:bookmarkStart w:id="2" w:name="P19"/>
      <w:bookmarkEnd w:id="2"/>
      <w:proofErr w:type="gramStart"/>
      <w:r w:rsidRPr="00773857">
        <w:rPr>
          <w:rFonts w:ascii="Calibri" w:hAnsi="Calibri" w:cs="Calibri"/>
        </w:rPr>
        <w:t>значение ключевой ставки Банка России, действующей на первое число месяца, в котором истек срок возмещения, увеличенное на 3 процентных пункта (по кредитам (займам), выданным на цели, указанные в подпунктах "а" - "з", "к" - "н" пункта 36 Правил), или значение ключевой ставки Банка России, действующей на первое число месяца, в котором истек срок возмещения, увеличенное на 3,5 процентных пункта (по кредитам (займам</w:t>
      </w:r>
      <w:proofErr w:type="gramEnd"/>
      <w:r w:rsidRPr="00773857">
        <w:rPr>
          <w:rFonts w:ascii="Calibri" w:hAnsi="Calibri" w:cs="Calibri"/>
        </w:rPr>
        <w:t>), выданным на цели, указанные в подпункте "и" пункта 36 Правил) &lt;3&gt;.</w:t>
      </w:r>
    </w:p>
    <w:p w:rsidR="00C87730" w:rsidRPr="00773857" w:rsidRDefault="00C87730">
      <w:pPr>
        <w:spacing w:after="1" w:line="220" w:lineRule="atLeast"/>
        <w:jc w:val="both"/>
      </w:pPr>
    </w:p>
    <w:p w:rsidR="00C87730" w:rsidRPr="00773857" w:rsidRDefault="00C87730">
      <w:pPr>
        <w:spacing w:after="1" w:line="220" w:lineRule="atLeast"/>
        <w:ind w:firstLine="540"/>
        <w:jc w:val="both"/>
      </w:pPr>
      <w:proofErr w:type="gramStart"/>
      <w:r w:rsidRPr="00773857">
        <w:rPr>
          <w:rFonts w:ascii="Calibri" w:hAnsi="Calibri" w:cs="Calibri"/>
        </w:rPr>
        <w:t>При заключении кредитными организациями с 1 октября 2026 года договоров о предоставлении субсидируемых ипотечных кредитов (займов) на срок, превышающий срок возмещения, рекомендуется &lt;4&gt; при определении величины среднемесячного платежа по такому кредиту (займу) в целях расчета показателя долговой нагрузки заемщика в качестве размера процентной ставки, применяемой по истечении срока возмещения, использовать размер процентной ставки по кредитному договору (дополнительному соглашению о рефинансировании</w:t>
      </w:r>
      <w:proofErr w:type="gramEnd"/>
      <w:r w:rsidRPr="00773857">
        <w:rPr>
          <w:rFonts w:ascii="Calibri" w:hAnsi="Calibri" w:cs="Calibri"/>
        </w:rPr>
        <w:t xml:space="preserve">) на дату его заключения, </w:t>
      </w:r>
      <w:proofErr w:type="gramStart"/>
      <w:r w:rsidRPr="00773857">
        <w:rPr>
          <w:rFonts w:ascii="Calibri" w:hAnsi="Calibri" w:cs="Calibri"/>
        </w:rPr>
        <w:t>увеличенной</w:t>
      </w:r>
      <w:proofErr w:type="gramEnd"/>
      <w:r w:rsidRPr="00773857">
        <w:rPr>
          <w:rFonts w:ascii="Calibri" w:hAnsi="Calibri" w:cs="Calibri"/>
        </w:rPr>
        <w:t xml:space="preserve"> на 4 процентных пункта.</w:t>
      </w:r>
    </w:p>
    <w:p w:rsidR="00773857" w:rsidRPr="00773857" w:rsidRDefault="00773857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C87730" w:rsidRPr="00773857" w:rsidRDefault="00C87730">
      <w:pPr>
        <w:spacing w:after="1" w:line="220" w:lineRule="atLeast"/>
        <w:ind w:firstLine="540"/>
        <w:jc w:val="both"/>
      </w:pPr>
      <w:r w:rsidRPr="00773857">
        <w:rPr>
          <w:rFonts w:ascii="Calibri" w:hAnsi="Calibri" w:cs="Calibri"/>
        </w:rPr>
        <w:t>Аналогичный размер процентной ставки целесообразно использовать также при формировании графика платежей на период кредитования по истечении срока возмещения.</w:t>
      </w:r>
    </w:p>
    <w:p w:rsidR="00C87730" w:rsidRPr="00773857" w:rsidRDefault="00C87730">
      <w:pPr>
        <w:spacing w:before="220" w:after="1" w:line="220" w:lineRule="atLeast"/>
        <w:ind w:firstLine="540"/>
        <w:jc w:val="both"/>
      </w:pPr>
      <w:proofErr w:type="gramStart"/>
      <w:r w:rsidRPr="00773857">
        <w:rPr>
          <w:rFonts w:ascii="Calibri" w:hAnsi="Calibri" w:cs="Calibri"/>
        </w:rPr>
        <w:t>При предоставлении заемщику графика платежей до наступления указанного периода кредитования рекомендуется &lt;4&gt; также уведомлять в нем, что суммы платежей для периода кредитования за пределами срока возмещения носят примерный характер и могут меняться в зависимости от того, какое из значений, указанных в абзацах третьем и четвертом настоящего Информационного письма Банка России, будет минимальным.</w:t>
      </w:r>
      <w:proofErr w:type="gramEnd"/>
    </w:p>
    <w:p w:rsidR="00C87730" w:rsidRPr="00773857" w:rsidRDefault="00C87730">
      <w:pPr>
        <w:spacing w:before="220" w:after="1" w:line="220" w:lineRule="atLeast"/>
        <w:ind w:firstLine="540"/>
        <w:jc w:val="both"/>
      </w:pPr>
      <w:proofErr w:type="gramStart"/>
      <w:r w:rsidRPr="00773857">
        <w:rPr>
          <w:rFonts w:ascii="Calibri" w:hAnsi="Calibri" w:cs="Calibri"/>
        </w:rPr>
        <w:t xml:space="preserve">Полная стоимость потребительского кредита (займа) (далее - ПСК) по указанным договорам субсидируемого ипотечного кредита (займа) &lt;5&gt; рассчитывается исходя из максимально возможной &lt;6&gt; суммы платежей, подлежащих уплате заемщиком по договору с учетом предусмотренных Решением случаев &lt;7&gt;. При определении максимальной ПСК для кредита (займа), предоставленного на срок, превышающий срок возмещения &lt;8&gt;, </w:t>
      </w:r>
      <w:r w:rsidRPr="00773857">
        <w:rPr>
          <w:rFonts w:ascii="Calibri" w:hAnsi="Calibri" w:cs="Calibri"/>
        </w:rPr>
        <w:lastRenderedPageBreak/>
        <w:t>рекомендуется &lt;4&gt;, в частности &lt;9&gt;, учитывать процентные платежи по истечении срока возмещения</w:t>
      </w:r>
      <w:proofErr w:type="gramEnd"/>
      <w:r w:rsidRPr="00773857">
        <w:rPr>
          <w:rFonts w:ascii="Calibri" w:hAnsi="Calibri" w:cs="Calibri"/>
        </w:rPr>
        <w:t xml:space="preserve"> - исходя из размера процентной ставки по кредитному договору (дополнительному соглашению о рефинансировании) на дату его заключения, увеличенного на 4 </w:t>
      </w:r>
      <w:proofErr w:type="gramStart"/>
      <w:r w:rsidRPr="00773857">
        <w:rPr>
          <w:rFonts w:ascii="Calibri" w:hAnsi="Calibri" w:cs="Calibri"/>
        </w:rPr>
        <w:t>процентных</w:t>
      </w:r>
      <w:proofErr w:type="gramEnd"/>
      <w:r w:rsidRPr="00773857">
        <w:rPr>
          <w:rFonts w:ascii="Calibri" w:hAnsi="Calibri" w:cs="Calibri"/>
        </w:rPr>
        <w:t xml:space="preserve"> пункта.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857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&lt;1&gt; Правила возмещения российским кредитным организациям и публичному акционерному обществу "ДОМ</w:t>
      </w:r>
      <w:proofErr w:type="gramStart"/>
      <w:r w:rsidRPr="00773857">
        <w:rPr>
          <w:rFonts w:eastAsia="Times New Roman" w:cstheme="minorHAnsi"/>
          <w:lang w:eastAsia="ru-RU"/>
        </w:rPr>
        <w:t>.Р</w:t>
      </w:r>
      <w:proofErr w:type="gramEnd"/>
      <w:r w:rsidRPr="00773857">
        <w:rPr>
          <w:rFonts w:eastAsia="Times New Roman" w:cstheme="minorHAnsi"/>
          <w:lang w:eastAsia="ru-RU"/>
        </w:rPr>
        <w:t>Ф" недополученных доходов по выданным (приобретенным) жилищным (ипотечным) кредитам (займам), предоставленным гражданам Российской Федерации, имеющим детей, утвержденные решением Минфина России о порядке предоставления субсидии от 22 сентября 2026 года N 25-67381-01850-Р (далее соответственно - Правила, Решение).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&lt;2</w:t>
      </w:r>
      <w:proofErr w:type="gramStart"/>
      <w:r w:rsidRPr="00773857">
        <w:rPr>
          <w:rFonts w:eastAsia="Times New Roman" w:cstheme="minorHAnsi"/>
          <w:lang w:eastAsia="ru-RU"/>
        </w:rPr>
        <w:t>&gt; В</w:t>
      </w:r>
      <w:proofErr w:type="gramEnd"/>
      <w:r w:rsidRPr="00773857">
        <w:rPr>
          <w:rFonts w:eastAsia="Times New Roman" w:cstheme="minorHAnsi"/>
          <w:lang w:eastAsia="ru-RU"/>
        </w:rPr>
        <w:t xml:space="preserve"> соответствии с абзацем шестым пункта 2 Правил срок предоставления возмещения недополученных доходов составляет не более 15 лет с даты заключения кредитного договора (дополнительного соглашения о рефинансировании).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&lt;3</w:t>
      </w:r>
      <w:proofErr w:type="gramStart"/>
      <w:r w:rsidRPr="00773857">
        <w:rPr>
          <w:rFonts w:eastAsia="Times New Roman" w:cstheme="minorHAnsi"/>
          <w:lang w:eastAsia="ru-RU"/>
        </w:rPr>
        <w:t>&gt; В</w:t>
      </w:r>
      <w:proofErr w:type="gramEnd"/>
      <w:r w:rsidRPr="00773857">
        <w:rPr>
          <w:rFonts w:eastAsia="Times New Roman" w:cstheme="minorHAnsi"/>
          <w:lang w:eastAsia="ru-RU"/>
        </w:rPr>
        <w:t xml:space="preserve"> соответствии с абзацем тринадцатым подпункта "л" пункта 40 Правил.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&lt;4</w:t>
      </w:r>
      <w:proofErr w:type="gramStart"/>
      <w:r w:rsidRPr="00773857">
        <w:rPr>
          <w:rFonts w:eastAsia="Times New Roman" w:cstheme="minorHAnsi"/>
          <w:lang w:eastAsia="ru-RU"/>
        </w:rPr>
        <w:t>&gt; З</w:t>
      </w:r>
      <w:proofErr w:type="gramEnd"/>
      <w:r w:rsidRPr="00773857">
        <w:rPr>
          <w:rFonts w:eastAsia="Times New Roman" w:cstheme="minorHAnsi"/>
          <w:lang w:eastAsia="ru-RU"/>
        </w:rPr>
        <w:t>а исключением случая, когда установленный соответствующим договором размер процентной ставки, применяемой по истечении срока возмещения, ниже минимального значения, определяемого абзацем тринадцатым подпункта "л" пункта 40 Правил.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&lt;5</w:t>
      </w:r>
      <w:proofErr w:type="gramStart"/>
      <w:r w:rsidRPr="00773857">
        <w:rPr>
          <w:rFonts w:eastAsia="Times New Roman" w:cstheme="minorHAnsi"/>
          <w:lang w:eastAsia="ru-RU"/>
        </w:rPr>
        <w:t>&gt; Е</w:t>
      </w:r>
      <w:proofErr w:type="gramEnd"/>
      <w:r w:rsidRPr="00773857">
        <w:rPr>
          <w:rFonts w:eastAsia="Times New Roman" w:cstheme="minorHAnsi"/>
          <w:lang w:eastAsia="ru-RU"/>
        </w:rPr>
        <w:t>сли условиями таких договоров предусмотрена уплата заемщиком различных платежей в зависимости от его решения.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&lt;6</w:t>
      </w:r>
      <w:proofErr w:type="gramStart"/>
      <w:r w:rsidRPr="00773857">
        <w:rPr>
          <w:rFonts w:eastAsia="Times New Roman" w:cstheme="minorHAnsi"/>
          <w:lang w:eastAsia="ru-RU"/>
        </w:rPr>
        <w:t>&gt; С</w:t>
      </w:r>
      <w:proofErr w:type="gramEnd"/>
      <w:r w:rsidRPr="00773857">
        <w:rPr>
          <w:rFonts w:eastAsia="Times New Roman" w:cstheme="minorHAnsi"/>
          <w:lang w:eastAsia="ru-RU"/>
        </w:rPr>
        <w:t xml:space="preserve"> учетом соответствующих положений части 7 статьи 6 Федерального закона от 21.12.2013 N 353-ФЗ "О потребительском кредите (займе)".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&lt;7&gt; Предусмотрены подпунктом "л" пункта 40 Правил.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&lt;8&gt; Абзац восьмой подпункта "л" пункта 40 Правил.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&lt;9&gt; Наряду с иными условиями договора субсидируемого ипотечного кредита (займа), предусматривающими уплату заемщиком платежей в установленных подпунктом "л" пункта 40 Правил случаях, для целей определения максимально возможной суммы платежей заемщика (максимальной ПСК).</w:t>
      </w:r>
    </w:p>
    <w:p w:rsidR="00773857" w:rsidRPr="00773857" w:rsidRDefault="00773857" w:rsidP="00773857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ru-RU"/>
        </w:rPr>
      </w:pPr>
      <w:r w:rsidRPr="00773857">
        <w:rPr>
          <w:rFonts w:eastAsia="Times New Roman" w:cstheme="minorHAnsi"/>
          <w:lang w:eastAsia="ru-RU"/>
        </w:rPr>
        <w:t>Настоящее Информационное письмо Банка России подлежит размещению на официальном сайте Банка России в информационно-телекоммуникационной сети "Интернет".</w:t>
      </w:r>
    </w:p>
    <w:p w:rsidR="00C87730" w:rsidRPr="00773857" w:rsidRDefault="00C87730">
      <w:pPr>
        <w:spacing w:after="1" w:line="220" w:lineRule="atLeast"/>
        <w:jc w:val="both"/>
      </w:pPr>
    </w:p>
    <w:p w:rsidR="00C87730" w:rsidRPr="00773857" w:rsidRDefault="00C87730">
      <w:pPr>
        <w:spacing w:after="1" w:line="220" w:lineRule="atLeast"/>
        <w:jc w:val="right"/>
        <w:rPr>
          <w:b/>
        </w:rPr>
      </w:pPr>
      <w:r w:rsidRPr="00773857">
        <w:rPr>
          <w:rFonts w:ascii="Calibri" w:hAnsi="Calibri" w:cs="Calibri"/>
          <w:b/>
        </w:rPr>
        <w:t>Заместитель Председателя Банка России</w:t>
      </w:r>
    </w:p>
    <w:p w:rsidR="00C87730" w:rsidRPr="00773857" w:rsidRDefault="00C87730">
      <w:pPr>
        <w:spacing w:after="1" w:line="220" w:lineRule="atLeast"/>
        <w:jc w:val="right"/>
        <w:rPr>
          <w:b/>
        </w:rPr>
      </w:pPr>
      <w:r w:rsidRPr="00773857">
        <w:rPr>
          <w:rFonts w:ascii="Calibri" w:hAnsi="Calibri" w:cs="Calibri"/>
          <w:b/>
        </w:rPr>
        <w:t>Ф.Г.ГАБУНИЯ</w:t>
      </w:r>
    </w:p>
    <w:p w:rsidR="00C87730" w:rsidRPr="00773857" w:rsidRDefault="00C87730">
      <w:pPr>
        <w:spacing w:after="1" w:line="220" w:lineRule="atLeast"/>
        <w:jc w:val="both"/>
      </w:pPr>
    </w:p>
    <w:sectPr w:rsidR="00C87730" w:rsidRPr="00773857" w:rsidSect="005C3E92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712DB5"/>
    <w:rsid w:val="00773857"/>
    <w:rsid w:val="007D328D"/>
    <w:rsid w:val="00847224"/>
    <w:rsid w:val="008F54BB"/>
    <w:rsid w:val="00943A03"/>
    <w:rsid w:val="00A07CEF"/>
    <w:rsid w:val="00AA0D78"/>
    <w:rsid w:val="00B811E1"/>
    <w:rsid w:val="00C452F6"/>
    <w:rsid w:val="00C87730"/>
    <w:rsid w:val="00CF57D2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2026-10-14T07:55:00Z</dcterms:created>
  <dcterms:modified xsi:type="dcterms:W3CDTF">2026-10-14T08:10:00Z</dcterms:modified>
</cp:coreProperties>
</file>