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466" w:rsidRPr="00371A95" w:rsidRDefault="00685466" w:rsidP="00685466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A95">
        <w:rPr>
          <w:rFonts w:ascii="Times New Roman" w:hAnsi="Times New Roman" w:cs="Times New Roman"/>
          <w:b/>
          <w:sz w:val="24"/>
          <w:szCs w:val="24"/>
        </w:rPr>
        <w:t>МИНИСТЕРСТВО ФИНАНСОВ РОССИЙСКОЙ ФЕДЕРАЦИИ</w:t>
      </w:r>
    </w:p>
    <w:p w:rsidR="00685466" w:rsidRPr="00371A95" w:rsidRDefault="00685466" w:rsidP="00685466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A95">
        <w:rPr>
          <w:rFonts w:ascii="Times New Roman" w:hAnsi="Times New Roman" w:cs="Times New Roman"/>
          <w:b/>
          <w:sz w:val="24"/>
          <w:szCs w:val="24"/>
        </w:rPr>
        <w:t>ФЕДЕРАЛЬНАЯ НАЛОГОВАЯ СЛУЖБА</w:t>
      </w:r>
    </w:p>
    <w:p w:rsidR="00685466" w:rsidRPr="00371A95" w:rsidRDefault="00ED5745" w:rsidP="00685466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Письмо ФНС России от 14.09</w:t>
      </w:r>
      <w:r w:rsidR="00685466" w:rsidRPr="00ED5745">
        <w:rPr>
          <w:rFonts w:ascii="Times New Roman" w:hAnsi="Times New Roman" w:cs="Times New Roman"/>
          <w:b/>
          <w:bCs/>
          <w:sz w:val="24"/>
          <w:szCs w:val="24"/>
        </w:rPr>
        <w:t xml:space="preserve">.2026 N </w:t>
      </w:r>
      <w:r w:rsidRPr="00ED5745">
        <w:rPr>
          <w:rFonts w:ascii="Times New Roman" w:hAnsi="Times New Roman" w:cs="Times New Roman"/>
          <w:b/>
          <w:bCs/>
          <w:sz w:val="24"/>
          <w:szCs w:val="24"/>
        </w:rPr>
        <w:t>БВ-35-7/12355@</w:t>
      </w:r>
    </w:p>
    <w:p w:rsidR="00685466" w:rsidRPr="00371A95" w:rsidRDefault="00685466" w:rsidP="00685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5466" w:rsidRDefault="00ED5745" w:rsidP="00ED5745">
      <w:pPr>
        <w:spacing w:after="1" w:line="220" w:lineRule="atLeast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ED5745">
        <w:rPr>
          <w:rFonts w:ascii="Times New Roman" w:hAnsi="Times New Roman" w:cs="Times New Roman"/>
          <w:b/>
          <w:bCs/>
          <w:sz w:val="24"/>
          <w:szCs w:val="24"/>
        </w:rPr>
        <w:t>О рассмотрении обращения</w:t>
      </w:r>
    </w:p>
    <w:p w:rsidR="00ED5745" w:rsidRPr="00371A95" w:rsidRDefault="00ED5745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D5745" w:rsidRPr="00ED5745" w:rsidRDefault="00ED5745" w:rsidP="00ED5745">
      <w:pPr>
        <w:spacing w:before="24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745">
        <w:rPr>
          <w:rFonts w:ascii="Times New Roman" w:hAnsi="Times New Roman" w:cs="Times New Roman"/>
          <w:sz w:val="24"/>
          <w:szCs w:val="24"/>
        </w:rPr>
        <w:t xml:space="preserve">Федеральная налоговая служба, рассмотрев обращение по вопросу </w:t>
      </w:r>
      <w:proofErr w:type="gramStart"/>
      <w:r w:rsidRPr="00ED5745">
        <w:rPr>
          <w:rFonts w:ascii="Times New Roman" w:hAnsi="Times New Roman" w:cs="Times New Roman"/>
          <w:sz w:val="24"/>
          <w:szCs w:val="24"/>
        </w:rPr>
        <w:t>разъяснения порядка исчисления сроков исполнения налоговых</w:t>
      </w:r>
      <w:proofErr w:type="gramEnd"/>
      <w:r w:rsidRPr="00ED5745">
        <w:rPr>
          <w:rFonts w:ascii="Times New Roman" w:hAnsi="Times New Roman" w:cs="Times New Roman"/>
          <w:sz w:val="24"/>
          <w:szCs w:val="24"/>
        </w:rPr>
        <w:t xml:space="preserve"> обязанностей, сообщает следующее.</w:t>
      </w:r>
    </w:p>
    <w:p w:rsidR="00ED5745" w:rsidRPr="00ED5745" w:rsidRDefault="00B76C37" w:rsidP="00ED5745">
      <w:pPr>
        <w:spacing w:before="24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6" w:anchor="/document/10900200/entry/6016" w:history="1">
        <w:proofErr w:type="gramStart"/>
        <w:r w:rsidR="00ED5745" w:rsidRPr="00ED5745">
          <w:rPr>
            <w:rStyle w:val="a9"/>
            <w:rFonts w:ascii="Times New Roman" w:hAnsi="Times New Roman" w:cs="Times New Roman"/>
            <w:sz w:val="24"/>
            <w:szCs w:val="24"/>
          </w:rPr>
          <w:t>Пунктом 7 статьи 6</w:t>
        </w:r>
        <w:r w:rsidR="00ED5745" w:rsidRPr="00ED5745">
          <w:rPr>
            <w:rStyle w:val="a9"/>
            <w:rFonts w:ascii="Times New Roman" w:hAnsi="Times New Roman" w:cs="Times New Roman"/>
            <w:sz w:val="24"/>
            <w:szCs w:val="24"/>
            <w:vertAlign w:val="superscript"/>
          </w:rPr>
          <w:t> 1</w:t>
        </w:r>
      </w:hyperlink>
      <w:r w:rsidR="00ED5745" w:rsidRPr="00ED5745">
        <w:rPr>
          <w:rFonts w:ascii="Times New Roman" w:hAnsi="Times New Roman" w:cs="Times New Roman"/>
          <w:sz w:val="24"/>
          <w:szCs w:val="24"/>
        </w:rPr>
        <w:t> Налогового кодекса Российской Федерации (далее - НК РФ) установлено, что в случаях, когда последний день срока приходится на день, признаваемый в соответствии с законодательством Российской Федерации или актом Президента Российской Федерации выходным, нерабочим праздничным и (или) нерабочим днем, днем окончания срока считается ближайший следующий за ним рабочий день.</w:t>
      </w:r>
      <w:proofErr w:type="gramEnd"/>
    </w:p>
    <w:p w:rsidR="00ED5745" w:rsidRPr="00ED5745" w:rsidRDefault="00ED5745" w:rsidP="00ED5745">
      <w:pPr>
        <w:spacing w:before="24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745">
        <w:rPr>
          <w:rFonts w:ascii="Times New Roman" w:hAnsi="Times New Roman" w:cs="Times New Roman"/>
          <w:sz w:val="24"/>
          <w:szCs w:val="24"/>
        </w:rPr>
        <w:t>Перечень нерабочих праздничных дней установлен в </w:t>
      </w:r>
      <w:hyperlink r:id="rId7" w:anchor="/document/12125268/entry/112" w:history="1">
        <w:r w:rsidRPr="00ED5745">
          <w:rPr>
            <w:rStyle w:val="a9"/>
            <w:rFonts w:ascii="Times New Roman" w:hAnsi="Times New Roman" w:cs="Times New Roman"/>
            <w:sz w:val="24"/>
            <w:szCs w:val="24"/>
          </w:rPr>
          <w:t>статье 112</w:t>
        </w:r>
      </w:hyperlink>
      <w:r w:rsidRPr="00ED5745">
        <w:rPr>
          <w:rFonts w:ascii="Times New Roman" w:hAnsi="Times New Roman" w:cs="Times New Roman"/>
          <w:sz w:val="24"/>
          <w:szCs w:val="24"/>
        </w:rPr>
        <w:t> Трудового кодекса Российской Федерации (далее - ТК РФ). Однако необходимо учитывать, что в соответствии со </w:t>
      </w:r>
      <w:hyperlink r:id="rId8" w:anchor="/document/12125268/entry/5" w:history="1">
        <w:r w:rsidRPr="00ED5745">
          <w:rPr>
            <w:rStyle w:val="a9"/>
            <w:rFonts w:ascii="Times New Roman" w:hAnsi="Times New Roman" w:cs="Times New Roman"/>
            <w:sz w:val="24"/>
            <w:szCs w:val="24"/>
          </w:rPr>
          <w:t>статьей 5</w:t>
        </w:r>
      </w:hyperlink>
      <w:r w:rsidRPr="00ED5745">
        <w:rPr>
          <w:rFonts w:ascii="Times New Roman" w:hAnsi="Times New Roman" w:cs="Times New Roman"/>
          <w:sz w:val="24"/>
          <w:szCs w:val="24"/>
        </w:rPr>
        <w:t> ТК РФ регулирование трудовых отношений и иных непосредственно связанных с ними отношений также осуществляется законами субъектов Российской Федерации, содержащими нормы трудового права.</w:t>
      </w:r>
    </w:p>
    <w:p w:rsidR="00ED5745" w:rsidRPr="00ED5745" w:rsidRDefault="00ED5745" w:rsidP="00ED5745">
      <w:pPr>
        <w:spacing w:before="24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745">
        <w:rPr>
          <w:rFonts w:ascii="Times New Roman" w:hAnsi="Times New Roman" w:cs="Times New Roman"/>
          <w:sz w:val="24"/>
          <w:szCs w:val="24"/>
        </w:rPr>
        <w:t>Кроме того, согласно </w:t>
      </w:r>
      <w:hyperlink r:id="rId9" w:anchor="/document/12125268/entry/6" w:history="1">
        <w:r w:rsidRPr="00ED5745">
          <w:rPr>
            <w:rStyle w:val="a9"/>
            <w:rFonts w:ascii="Times New Roman" w:hAnsi="Times New Roman" w:cs="Times New Roman"/>
            <w:sz w:val="24"/>
            <w:szCs w:val="24"/>
          </w:rPr>
          <w:t>статье 6</w:t>
        </w:r>
      </w:hyperlink>
      <w:r w:rsidRPr="00ED5745">
        <w:rPr>
          <w:rFonts w:ascii="Times New Roman" w:hAnsi="Times New Roman" w:cs="Times New Roman"/>
          <w:sz w:val="24"/>
          <w:szCs w:val="24"/>
        </w:rPr>
        <w:t> ТК РФ, разграничивающей полномочия между федеральными органами государственной власти и органами государственной власти субъектов Российской Федерации в сфере трудовых отношений и иных непосредственно связанных с ними отношений, установление нерабочих праздничных дней не относится к исключительному ведению первых.</w:t>
      </w:r>
    </w:p>
    <w:p w:rsidR="00ED5745" w:rsidRPr="00ED5745" w:rsidRDefault="00ED5745" w:rsidP="00ED5745">
      <w:pPr>
        <w:spacing w:before="24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745">
        <w:rPr>
          <w:rFonts w:ascii="Times New Roman" w:hAnsi="Times New Roman" w:cs="Times New Roman"/>
          <w:sz w:val="24"/>
          <w:szCs w:val="24"/>
        </w:rPr>
        <w:t>Право субъектов Российской Федерации устанавливать в своем регионе дополнительные нерабочие праздничные дни подтверждено Президиумом Верховного Суда Российской Федерации в </w:t>
      </w:r>
      <w:hyperlink r:id="rId10" w:anchor="/document/70143264/entry/0" w:history="1">
        <w:r w:rsidRPr="00ED5745">
          <w:rPr>
            <w:rStyle w:val="a9"/>
            <w:rFonts w:ascii="Times New Roman" w:hAnsi="Times New Roman" w:cs="Times New Roman"/>
            <w:sz w:val="24"/>
            <w:szCs w:val="24"/>
          </w:rPr>
          <w:t>постановлении</w:t>
        </w:r>
      </w:hyperlink>
      <w:r w:rsidRPr="00ED5745">
        <w:rPr>
          <w:rFonts w:ascii="Times New Roman" w:hAnsi="Times New Roman" w:cs="Times New Roman"/>
          <w:sz w:val="24"/>
          <w:szCs w:val="24"/>
        </w:rPr>
        <w:t> от 21.12.2011 № 20-ПВ11.</w:t>
      </w:r>
    </w:p>
    <w:p w:rsidR="00ED5745" w:rsidRPr="00ED5745" w:rsidRDefault="00ED5745" w:rsidP="00ED5745">
      <w:pPr>
        <w:spacing w:before="24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745">
        <w:rPr>
          <w:rFonts w:ascii="Times New Roman" w:hAnsi="Times New Roman" w:cs="Times New Roman"/>
          <w:sz w:val="24"/>
          <w:szCs w:val="24"/>
        </w:rPr>
        <w:t xml:space="preserve">Учитывая </w:t>
      </w:r>
      <w:proofErr w:type="gramStart"/>
      <w:r w:rsidRPr="00ED5745">
        <w:rPr>
          <w:rFonts w:ascii="Times New Roman" w:hAnsi="Times New Roman" w:cs="Times New Roman"/>
          <w:sz w:val="24"/>
          <w:szCs w:val="24"/>
        </w:rPr>
        <w:t>изложенное</w:t>
      </w:r>
      <w:proofErr w:type="gramEnd"/>
      <w:r w:rsidRPr="00ED5745">
        <w:rPr>
          <w:rFonts w:ascii="Times New Roman" w:hAnsi="Times New Roman" w:cs="Times New Roman"/>
          <w:sz w:val="24"/>
          <w:szCs w:val="24"/>
        </w:rPr>
        <w:t>, ФНС России приходит к выводу о наличии оснований для учета нерабочих праздничных дней, установленных законами субъектов Российской Федерации, при исчислении сроков, определенных законодательством о налогах и сборах.</w:t>
      </w:r>
    </w:p>
    <w:p w:rsidR="00ED5745" w:rsidRPr="00ED5745" w:rsidRDefault="00ED5745" w:rsidP="00ED5745">
      <w:pPr>
        <w:spacing w:before="24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745">
        <w:rPr>
          <w:rFonts w:ascii="Times New Roman" w:hAnsi="Times New Roman" w:cs="Times New Roman"/>
          <w:sz w:val="24"/>
          <w:szCs w:val="24"/>
        </w:rPr>
        <w:t>Указанная позиция ранее высказывалась в письмах ФНС России </w:t>
      </w:r>
      <w:hyperlink r:id="rId11" w:anchor="/document/70791962/entry/0" w:history="1">
        <w:r w:rsidRPr="00ED5745">
          <w:rPr>
            <w:rStyle w:val="a9"/>
            <w:rFonts w:ascii="Times New Roman" w:hAnsi="Times New Roman" w:cs="Times New Roman"/>
            <w:sz w:val="24"/>
            <w:szCs w:val="24"/>
          </w:rPr>
          <w:t>от 31.10.2014 № СА-4-7/22585@</w:t>
        </w:r>
      </w:hyperlink>
      <w:r w:rsidRPr="00ED5745">
        <w:rPr>
          <w:rFonts w:ascii="Times New Roman" w:hAnsi="Times New Roman" w:cs="Times New Roman"/>
          <w:sz w:val="24"/>
          <w:szCs w:val="24"/>
        </w:rPr>
        <w:t xml:space="preserve"> и от </w:t>
      </w:r>
      <w:hyperlink r:id="rId12" w:anchor="/document/414923976/paragraph/1:0" w:history="1">
        <w:r w:rsidRPr="00B76C37">
          <w:rPr>
            <w:rStyle w:val="a9"/>
            <w:rFonts w:ascii="Times New Roman" w:hAnsi="Times New Roman" w:cs="Times New Roman"/>
            <w:sz w:val="24"/>
            <w:szCs w:val="24"/>
          </w:rPr>
          <w:t>03.05.2017 № ЕД-4-15/8436@</w:t>
        </w:r>
      </w:hyperlink>
      <w:r w:rsidRPr="00ED5745">
        <w:rPr>
          <w:rFonts w:ascii="Times New Roman" w:hAnsi="Times New Roman" w:cs="Times New Roman"/>
          <w:sz w:val="24"/>
          <w:szCs w:val="24"/>
        </w:rPr>
        <w:t>.</w:t>
      </w:r>
    </w:p>
    <w:p w:rsidR="00ED5745" w:rsidRPr="00ED5745" w:rsidRDefault="00ED5745" w:rsidP="00ED5745">
      <w:pPr>
        <w:spacing w:before="24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5745">
        <w:rPr>
          <w:rFonts w:ascii="Times New Roman" w:hAnsi="Times New Roman" w:cs="Times New Roman"/>
          <w:sz w:val="24"/>
          <w:szCs w:val="24"/>
        </w:rPr>
        <w:t>Дополнительно сообщаем, что в распоряжении ФНС России отсутствует информация о разработке изменений в НК РФ в части закрепления оснований для переноса сроков для региональных выходных и нерабочих дней, а также что ФНС России в настоящее время не ведет справочник выходных, нерабочих праздничных и (или) нерабочих дней, устанавливаемых региональным законодательством Российской Федерации.</w:t>
      </w:r>
      <w:proofErr w:type="gramEnd"/>
    </w:p>
    <w:p w:rsidR="00685466" w:rsidRPr="00371A95" w:rsidRDefault="00685466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85466" w:rsidRPr="00371A95" w:rsidRDefault="00685466">
      <w:pPr>
        <w:spacing w:after="1" w:line="2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1A95">
        <w:rPr>
          <w:rFonts w:ascii="Times New Roman" w:hAnsi="Times New Roman" w:cs="Times New Roman"/>
          <w:b/>
          <w:sz w:val="24"/>
          <w:szCs w:val="24"/>
        </w:rPr>
        <w:t>Действительный</w:t>
      </w:r>
    </w:p>
    <w:p w:rsidR="00685466" w:rsidRPr="00371A95" w:rsidRDefault="00685466">
      <w:pPr>
        <w:spacing w:after="1" w:line="2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1A95">
        <w:rPr>
          <w:rFonts w:ascii="Times New Roman" w:hAnsi="Times New Roman" w:cs="Times New Roman"/>
          <w:b/>
          <w:sz w:val="24"/>
          <w:szCs w:val="24"/>
        </w:rPr>
        <w:t>государственный советник</w:t>
      </w:r>
    </w:p>
    <w:p w:rsidR="00685466" w:rsidRPr="00371A95" w:rsidRDefault="00685466">
      <w:pPr>
        <w:spacing w:after="1" w:line="2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1A95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685466" w:rsidRPr="00371A95" w:rsidRDefault="00685466">
      <w:pPr>
        <w:spacing w:after="1" w:line="2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1A95">
        <w:rPr>
          <w:rFonts w:ascii="Times New Roman" w:hAnsi="Times New Roman" w:cs="Times New Roman"/>
          <w:b/>
          <w:sz w:val="24"/>
          <w:szCs w:val="24"/>
        </w:rPr>
        <w:t>2 класса</w:t>
      </w:r>
    </w:p>
    <w:p w:rsidR="001A7032" w:rsidRDefault="00ED5745" w:rsidP="00ED5745">
      <w:pPr>
        <w:spacing w:after="1" w:line="2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D5745">
        <w:rPr>
          <w:rFonts w:ascii="Times New Roman" w:hAnsi="Times New Roman" w:cs="Times New Roman"/>
          <w:b/>
          <w:sz w:val="24"/>
          <w:szCs w:val="24"/>
        </w:rPr>
        <w:t>В.В. БАЦИЕВ</w:t>
      </w:r>
      <w:bookmarkEnd w:id="0"/>
    </w:p>
    <w:sectPr w:rsidR="001A7032" w:rsidSect="00EB1218">
      <w:pgSz w:w="11906" w:h="16838" w:code="9"/>
      <w:pgMar w:top="1134" w:right="991" w:bottom="72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B3422"/>
    <w:multiLevelType w:val="multilevel"/>
    <w:tmpl w:val="57582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FD53BF"/>
    <w:multiLevelType w:val="multilevel"/>
    <w:tmpl w:val="3B6A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C25E1B"/>
    <w:multiLevelType w:val="multilevel"/>
    <w:tmpl w:val="F3966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5F316C"/>
    <w:multiLevelType w:val="multilevel"/>
    <w:tmpl w:val="82E0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2B75C3"/>
    <w:multiLevelType w:val="multilevel"/>
    <w:tmpl w:val="FC0E3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EA6B5C"/>
    <w:multiLevelType w:val="multilevel"/>
    <w:tmpl w:val="DF92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034345"/>
    <w:multiLevelType w:val="multilevel"/>
    <w:tmpl w:val="050C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5D8"/>
    <w:rsid w:val="001A7032"/>
    <w:rsid w:val="001A78C3"/>
    <w:rsid w:val="002426F7"/>
    <w:rsid w:val="002B35D8"/>
    <w:rsid w:val="002D7D9A"/>
    <w:rsid w:val="00371A95"/>
    <w:rsid w:val="00454620"/>
    <w:rsid w:val="00685466"/>
    <w:rsid w:val="00712DB5"/>
    <w:rsid w:val="007D328D"/>
    <w:rsid w:val="00847224"/>
    <w:rsid w:val="008F54BB"/>
    <w:rsid w:val="00943A03"/>
    <w:rsid w:val="00B76C37"/>
    <w:rsid w:val="00DF45A6"/>
    <w:rsid w:val="00EB1218"/>
    <w:rsid w:val="00ED5745"/>
    <w:rsid w:val="00EF767E"/>
    <w:rsid w:val="00F319D5"/>
    <w:rsid w:val="00F879C5"/>
    <w:rsid w:val="00FA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68546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A7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703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F31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F319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68546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A7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703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F31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F319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9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vo.garan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vo.garant.ru/" TargetMode="External"/><Relationship Id="rId12" Type="http://schemas.openxmlformats.org/officeDocument/2006/relationships/hyperlink" Target="https://ivo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vo.garant.ru/" TargetMode="External"/><Relationship Id="rId11" Type="http://schemas.openxmlformats.org/officeDocument/2006/relationships/hyperlink" Target="https://ivo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vo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vo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3</cp:revision>
  <dcterms:created xsi:type="dcterms:W3CDTF">2026-10-03T12:28:00Z</dcterms:created>
  <dcterms:modified xsi:type="dcterms:W3CDTF">2026-10-03T12:36:00Z</dcterms:modified>
</cp:coreProperties>
</file>