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466" w:rsidRPr="00661304" w:rsidRDefault="00685466" w:rsidP="0053768E">
      <w:pPr>
        <w:pStyle w:val="a5"/>
        <w:jc w:val="center"/>
        <w:rPr>
          <w:rFonts w:cstheme="minorHAnsi"/>
          <w:b/>
        </w:rPr>
      </w:pPr>
      <w:r w:rsidRPr="00661304">
        <w:rPr>
          <w:rFonts w:cstheme="minorHAnsi"/>
          <w:b/>
        </w:rPr>
        <w:t>МИНИСТЕРСТВО ФИНАНСОВ РОССИЙСКОЙ ФЕДЕРАЦИИ</w:t>
      </w:r>
    </w:p>
    <w:p w:rsidR="00685466" w:rsidRPr="00661304" w:rsidRDefault="00685466" w:rsidP="0053768E">
      <w:pPr>
        <w:pStyle w:val="a5"/>
        <w:spacing w:line="360" w:lineRule="auto"/>
        <w:jc w:val="center"/>
        <w:rPr>
          <w:rFonts w:cstheme="minorHAnsi"/>
          <w:b/>
        </w:rPr>
      </w:pPr>
      <w:r w:rsidRPr="00661304">
        <w:rPr>
          <w:rFonts w:cstheme="minorHAnsi"/>
          <w:b/>
        </w:rPr>
        <w:t>ФЕДЕРАЛЬНАЯ НАЛОГОВАЯ СЛУЖБА</w:t>
      </w:r>
    </w:p>
    <w:p w:rsidR="00685466" w:rsidRPr="00661304" w:rsidRDefault="000652FE" w:rsidP="005725B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bookmarkStart w:id="0" w:name="_GoBack"/>
      <w:r>
        <w:rPr>
          <w:rFonts w:cstheme="minorHAnsi"/>
          <w:b/>
        </w:rPr>
        <w:t>Письмо ФНС России от 15</w:t>
      </w:r>
      <w:r w:rsidR="005725BF" w:rsidRPr="000652FE">
        <w:rPr>
          <w:rFonts w:cstheme="minorHAnsi"/>
          <w:b/>
        </w:rPr>
        <w:t xml:space="preserve">.09.2026 N </w:t>
      </w:r>
      <w:r w:rsidRPr="000652FE">
        <w:rPr>
          <w:rFonts w:cstheme="minorHAnsi"/>
          <w:b/>
        </w:rPr>
        <w:t>СД-35-3/12410@</w:t>
      </w:r>
    </w:p>
    <w:bookmarkEnd w:id="0"/>
    <w:p w:rsidR="005725BF" w:rsidRPr="00661304" w:rsidRDefault="005725BF" w:rsidP="006854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0652FE" w:rsidRDefault="000652FE" w:rsidP="000652FE">
      <w:pPr>
        <w:spacing w:after="1" w:line="220" w:lineRule="atLeast"/>
        <w:ind w:firstLine="540"/>
        <w:jc w:val="both"/>
        <w:rPr>
          <w:rFonts w:cstheme="minorHAnsi"/>
        </w:rPr>
      </w:pPr>
      <w:r w:rsidRPr="000652FE">
        <w:rPr>
          <w:rFonts w:cstheme="minorHAnsi"/>
          <w:b/>
          <w:bCs/>
        </w:rPr>
        <w:t>Об оказании государственной поддержки в связи с чрезвычайной ситуацией, сложившейся в результате атак беспилотных летательных аппаратов, и в части отсрочки, рассрочки по уплате налоговых платежей на период восстановления производственной деятельности</w:t>
      </w:r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proofErr w:type="gramStart"/>
      <w:r w:rsidRPr="000652FE">
        <w:rPr>
          <w:rFonts w:cstheme="minorHAnsi"/>
        </w:rPr>
        <w:t>Федеральная налоговая служба, рассмотрев в пределах своей компетенции обращение ООО (далее </w:t>
      </w:r>
      <w:r w:rsidRPr="000652FE">
        <w:rPr>
          <w:rFonts w:cstheme="minorHAnsi"/>
        </w:rPr>
        <mc:AlternateContent>
          <mc:Choice Requires="wps">
            <w:drawing>
              <wp:inline distT="0" distB="0" distL="0" distR="0" wp14:anchorId="7AC56B31" wp14:editId="02AE2C5E">
                <wp:extent cx="57150" cy="180975"/>
                <wp:effectExtent l="0" t="0" r="0" b="0"/>
                <wp:docPr id="2" name="Прямоугольник 2" descr="https://base.garant.ru/document/formula?revision=1110202610&amp;text=U3RyaW5nKCNANzI3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https://base.garant.ru/document/formula?revision=1110202610&amp;text=U3RyaW5nKCNANzI3KQ==&amp;fmt=png" style="width:4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 w:rsidRPr="000652FE">
        <w:rPr>
          <w:rFonts w:cstheme="minorHAnsi"/>
        </w:rPr>
        <w:t> Общество), поступившее из Аппарата Правительства Российской Федерации, по вопросу оказания государственной поддержки в связи с чрезвычайной ситуацией, сложившейся в результате атак беспилотных летательных аппаратов на объекты Общества, и в части отсрочки, рассрочки по уплате налоговых платежей на период восстановления производственной деятельности, сообщает следующее.</w:t>
      </w:r>
      <w:proofErr w:type="gramEnd"/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proofErr w:type="gramStart"/>
      <w:r w:rsidRPr="000652FE">
        <w:rPr>
          <w:rFonts w:cstheme="minorHAnsi"/>
        </w:rPr>
        <w:t>Порядок, основания и условия предоставления налоговыми органами отсрочки, рассрочки по уплате задолженности по налогам, сборам и страховым взносам в бюджеты бюджетной системы Российской Федерации и (или) налогов, сборов, страховых взносов, срок уплаты которых не наступил, инвестиционного налогового кредита, определены </w:t>
      </w:r>
      <w:hyperlink r:id="rId6" w:anchor="block_20009" w:history="1">
        <w:r w:rsidRPr="000652FE">
          <w:rPr>
            <w:rStyle w:val="a9"/>
            <w:rFonts w:cstheme="minorHAnsi"/>
          </w:rPr>
          <w:t>главой 9</w:t>
        </w:r>
      </w:hyperlink>
      <w:r w:rsidRPr="000652FE">
        <w:rPr>
          <w:rFonts w:cstheme="minorHAnsi"/>
        </w:rPr>
        <w:t> Налогового кодекса Российской Федерации (далее - Кодекс) и изданным в соответствии с ней </w:t>
      </w:r>
      <w:hyperlink r:id="rId7" w:anchor="block_1000" w:history="1">
        <w:r w:rsidRPr="000652FE">
          <w:rPr>
            <w:rStyle w:val="a9"/>
            <w:rFonts w:cstheme="minorHAnsi"/>
          </w:rPr>
          <w:t>порядком</w:t>
        </w:r>
      </w:hyperlink>
      <w:r w:rsidRPr="000652FE">
        <w:rPr>
          <w:rFonts w:cstheme="minorHAnsi"/>
        </w:rPr>
        <w:t>, утвержденным </w:t>
      </w:r>
      <w:hyperlink r:id="rId8" w:history="1">
        <w:r w:rsidRPr="000652FE">
          <w:rPr>
            <w:rStyle w:val="a9"/>
            <w:rFonts w:cstheme="minorHAnsi"/>
          </w:rPr>
          <w:t>приказом</w:t>
        </w:r>
      </w:hyperlink>
      <w:r w:rsidRPr="000652FE">
        <w:rPr>
          <w:rFonts w:cstheme="minorHAnsi"/>
        </w:rPr>
        <w:t> ФНС России от 30.11.2022</w:t>
      </w:r>
      <w:proofErr w:type="gramEnd"/>
      <w:r w:rsidRPr="000652FE">
        <w:rPr>
          <w:rFonts w:cstheme="minorHAnsi"/>
        </w:rPr>
        <w:t xml:space="preserve"> № ЕД-7-8/1134@ (далее - Порядок).</w:t>
      </w:r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r w:rsidRPr="000652FE">
        <w:rPr>
          <w:rFonts w:cstheme="minorHAnsi"/>
        </w:rPr>
        <w:t>В соответствии с </w:t>
      </w:r>
      <w:hyperlink r:id="rId9" w:anchor="block_6103" w:history="1">
        <w:r w:rsidRPr="000652FE">
          <w:rPr>
            <w:rStyle w:val="a9"/>
            <w:rFonts w:cstheme="minorHAnsi"/>
          </w:rPr>
          <w:t>пунктом 3 статьи 61</w:t>
        </w:r>
      </w:hyperlink>
      <w:r w:rsidRPr="000652FE">
        <w:rPr>
          <w:rFonts w:cstheme="minorHAnsi"/>
        </w:rPr>
        <w:t> Кодекса отсрочка, рассрочка может быть предоставлена:</w:t>
      </w:r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r w:rsidRPr="000652FE">
        <w:rPr>
          <w:rFonts w:cstheme="minorHAnsi"/>
        </w:rPr>
        <w:t>1) по уплате налогов, сборов, страховых взносов, срок уплаты которых не наступил на день принятия уполномоченным органом решения в соответствии с </w:t>
      </w:r>
      <w:hyperlink r:id="rId10" w:anchor="block_6409" w:history="1">
        <w:r w:rsidRPr="000652FE">
          <w:rPr>
            <w:rStyle w:val="a9"/>
            <w:rFonts w:cstheme="minorHAnsi"/>
          </w:rPr>
          <w:t>пунктом 9 статьи 64</w:t>
        </w:r>
      </w:hyperlink>
      <w:r w:rsidRPr="000652FE">
        <w:rPr>
          <w:rFonts w:cstheme="minorHAnsi"/>
        </w:rPr>
        <w:t> Кодекса, - в отношении всей или части подлежащей уплате суммы налога, сбора, страхового взноса;</w:t>
      </w:r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r w:rsidRPr="000652FE">
        <w:rPr>
          <w:rFonts w:cstheme="minorHAnsi"/>
        </w:rPr>
        <w:t>2) по уплате задолженности - в отношении всей или части суммы отрицательного сальдо единого налогового счета заинтересованного лица при наличии отрицательного сальдо на день принятия уполномоченным органом решения в соответствии с </w:t>
      </w:r>
      <w:hyperlink r:id="rId11" w:anchor="block_6409" w:history="1">
        <w:r w:rsidRPr="000652FE">
          <w:rPr>
            <w:rStyle w:val="a9"/>
            <w:rFonts w:cstheme="minorHAnsi"/>
          </w:rPr>
          <w:t>пунктом 9 статьи 64</w:t>
        </w:r>
      </w:hyperlink>
      <w:r w:rsidRPr="000652FE">
        <w:rPr>
          <w:rFonts w:cstheme="minorHAnsi"/>
        </w:rPr>
        <w:t> Кодекса.</w:t>
      </w:r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r w:rsidRPr="000652FE">
        <w:rPr>
          <w:rFonts w:cstheme="minorHAnsi"/>
        </w:rPr>
        <w:t xml:space="preserve">Одним </w:t>
      </w:r>
      <w:proofErr w:type="gramStart"/>
      <w:r w:rsidRPr="000652FE">
        <w:rPr>
          <w:rFonts w:cstheme="minorHAnsi"/>
        </w:rPr>
        <w:t>из возможных оснований для обращения Обществом с заявлением о переносе срока уплаты обязанности по уплате</w:t>
      </w:r>
      <w:proofErr w:type="gramEnd"/>
      <w:r w:rsidRPr="000652FE">
        <w:rPr>
          <w:rFonts w:cstheme="minorHAnsi"/>
        </w:rPr>
        <w:t xml:space="preserve"> налоговых платежей может быть угроза возникновения признаков несостоятельности (банкротства) заинтересованного лица в случае единовременной уплаты им налога, сбора, страхового взноса, пеней, штрафов, процентов (</w:t>
      </w:r>
      <w:hyperlink r:id="rId12" w:anchor="block_6423" w:history="1">
        <w:r w:rsidRPr="000652FE">
          <w:rPr>
            <w:rStyle w:val="a9"/>
            <w:rFonts w:cstheme="minorHAnsi"/>
          </w:rPr>
          <w:t>подпункт 3 пункта 2 статьи 64</w:t>
        </w:r>
      </w:hyperlink>
      <w:r w:rsidRPr="000652FE">
        <w:rPr>
          <w:rFonts w:cstheme="minorHAnsi"/>
        </w:rPr>
        <w:t> Кодекса).</w:t>
      </w:r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proofErr w:type="gramStart"/>
      <w:r w:rsidRPr="000652FE">
        <w:rPr>
          <w:rFonts w:cstheme="minorHAnsi"/>
        </w:rPr>
        <w:t>Заявление о предоставлении отсрочки или рассрочки представляется заинтересованным лицом в электронном форме по ТКС или через личный кабинет налогоплательщика.</w:t>
      </w:r>
      <w:proofErr w:type="gramEnd"/>
      <w:r w:rsidRPr="000652FE">
        <w:rPr>
          <w:rFonts w:cstheme="minorHAnsi"/>
        </w:rPr>
        <w:t xml:space="preserve"> </w:t>
      </w:r>
      <w:proofErr w:type="gramStart"/>
      <w:r w:rsidRPr="000652FE">
        <w:rPr>
          <w:rFonts w:cstheme="minorHAnsi"/>
        </w:rPr>
        <w:t>К указанному заявлению прилагаются перечень контрагентов - дебиторов этого лица (организации, индивидуального предпринимателя) с указанием цен договоров, заключенных с соответствующими контрагентами - дебиторами, и сроков их исполнения (заинтересованное лицо вправе предоставить аналогичную информацию об иных обязательствах и основаниях их возникновения), а также документы, подтверждающие наличие оснований предоставления отсрочки или рассрочки, указанные в </w:t>
      </w:r>
      <w:hyperlink r:id="rId13" w:anchor="block_645" w:history="1">
        <w:r w:rsidRPr="000652FE">
          <w:rPr>
            <w:rStyle w:val="a9"/>
            <w:rFonts w:cstheme="minorHAnsi"/>
          </w:rPr>
          <w:t>пункте 5 статьи 64</w:t>
        </w:r>
      </w:hyperlink>
      <w:r w:rsidRPr="000652FE">
        <w:rPr>
          <w:rFonts w:cstheme="minorHAnsi"/>
        </w:rPr>
        <w:t> Кодекса.</w:t>
      </w:r>
      <w:proofErr w:type="gramEnd"/>
    </w:p>
    <w:p w:rsidR="000652FE" w:rsidRPr="000652FE" w:rsidRDefault="000652FE" w:rsidP="000652FE">
      <w:pPr>
        <w:spacing w:before="240" w:after="1" w:line="220" w:lineRule="atLeast"/>
        <w:ind w:firstLine="540"/>
        <w:jc w:val="both"/>
        <w:rPr>
          <w:rFonts w:cstheme="minorHAnsi"/>
        </w:rPr>
      </w:pPr>
      <w:r w:rsidRPr="000652FE">
        <w:rPr>
          <w:rFonts w:cstheme="minorHAnsi"/>
        </w:rPr>
        <w:t>Кроме того, обязательным условием для предоставления отсрочки, рассрочки по уплате налогов, пени, штрафов является представление обеспечения в форме залога в соответствии со </w:t>
      </w:r>
      <w:hyperlink r:id="rId14" w:anchor="block_73" w:history="1">
        <w:r w:rsidRPr="000652FE">
          <w:rPr>
            <w:rStyle w:val="a9"/>
            <w:rFonts w:cstheme="minorHAnsi"/>
          </w:rPr>
          <w:t>статьей 73</w:t>
        </w:r>
      </w:hyperlink>
      <w:r w:rsidRPr="000652FE">
        <w:rPr>
          <w:rFonts w:cstheme="minorHAnsi"/>
        </w:rPr>
        <w:t> Кодекса, поручительства в соответствии со </w:t>
      </w:r>
      <w:hyperlink r:id="rId15" w:anchor="block_74" w:history="1">
        <w:r w:rsidRPr="000652FE">
          <w:rPr>
            <w:rStyle w:val="a9"/>
            <w:rFonts w:cstheme="minorHAnsi"/>
          </w:rPr>
          <w:t>статьей 74</w:t>
        </w:r>
      </w:hyperlink>
      <w:r w:rsidRPr="000652FE">
        <w:rPr>
          <w:rFonts w:cstheme="minorHAnsi"/>
        </w:rPr>
        <w:t> Кодекса или банковской гарантии в соответствии со </w:t>
      </w:r>
      <w:hyperlink r:id="rId16" w:anchor="block_741" w:history="1">
        <w:r w:rsidRPr="000652FE">
          <w:rPr>
            <w:rStyle w:val="a9"/>
            <w:rFonts w:cstheme="minorHAnsi"/>
          </w:rPr>
          <w:t>статьей 74.1</w:t>
        </w:r>
      </w:hyperlink>
      <w:r w:rsidRPr="000652FE">
        <w:rPr>
          <w:rFonts w:cstheme="minorHAnsi"/>
        </w:rPr>
        <w:t> Кодекса.</w:t>
      </w:r>
    </w:p>
    <w:p w:rsidR="0053768E" w:rsidRPr="00661304" w:rsidRDefault="0053768E">
      <w:pPr>
        <w:spacing w:after="1" w:line="220" w:lineRule="atLeast"/>
        <w:ind w:firstLine="540"/>
        <w:jc w:val="both"/>
        <w:rPr>
          <w:rFonts w:cstheme="minorHAnsi"/>
        </w:rPr>
      </w:pPr>
    </w:p>
    <w:p w:rsidR="00685466" w:rsidRPr="00661304" w:rsidRDefault="00685466">
      <w:pPr>
        <w:spacing w:after="1" w:line="220" w:lineRule="atLeast"/>
        <w:jc w:val="right"/>
        <w:rPr>
          <w:rFonts w:cstheme="minorHAnsi"/>
          <w:b/>
        </w:rPr>
      </w:pPr>
      <w:r w:rsidRPr="00661304">
        <w:rPr>
          <w:rFonts w:cstheme="minorHAnsi"/>
          <w:b/>
        </w:rPr>
        <w:t>Действительный</w:t>
      </w:r>
    </w:p>
    <w:p w:rsidR="00685466" w:rsidRPr="00661304" w:rsidRDefault="00685466">
      <w:pPr>
        <w:spacing w:after="1" w:line="220" w:lineRule="atLeast"/>
        <w:jc w:val="right"/>
        <w:rPr>
          <w:rFonts w:cstheme="minorHAnsi"/>
          <w:b/>
        </w:rPr>
      </w:pPr>
      <w:r w:rsidRPr="00661304">
        <w:rPr>
          <w:rFonts w:cstheme="minorHAnsi"/>
          <w:b/>
        </w:rPr>
        <w:lastRenderedPageBreak/>
        <w:t>государственный советник</w:t>
      </w:r>
    </w:p>
    <w:p w:rsidR="00685466" w:rsidRPr="00661304" w:rsidRDefault="00685466">
      <w:pPr>
        <w:spacing w:after="1" w:line="220" w:lineRule="atLeast"/>
        <w:jc w:val="right"/>
        <w:rPr>
          <w:rFonts w:cstheme="minorHAnsi"/>
          <w:b/>
        </w:rPr>
      </w:pPr>
      <w:r w:rsidRPr="00661304">
        <w:rPr>
          <w:rFonts w:cstheme="minorHAnsi"/>
          <w:b/>
        </w:rPr>
        <w:t>Российской Федерации</w:t>
      </w:r>
    </w:p>
    <w:p w:rsidR="00685466" w:rsidRPr="00661304" w:rsidRDefault="00685466">
      <w:pPr>
        <w:spacing w:after="1" w:line="220" w:lineRule="atLeast"/>
        <w:jc w:val="right"/>
        <w:rPr>
          <w:rFonts w:cstheme="minorHAnsi"/>
          <w:b/>
        </w:rPr>
      </w:pPr>
      <w:r w:rsidRPr="00661304">
        <w:rPr>
          <w:rFonts w:cstheme="minorHAnsi"/>
          <w:b/>
        </w:rPr>
        <w:t>2 класса</w:t>
      </w:r>
    </w:p>
    <w:p w:rsidR="00661304" w:rsidRPr="00661304" w:rsidRDefault="000652FE" w:rsidP="00661304">
      <w:pPr>
        <w:spacing w:after="1" w:line="220" w:lineRule="atLeast"/>
        <w:jc w:val="right"/>
        <w:rPr>
          <w:rFonts w:cstheme="minorHAnsi"/>
          <w:b/>
        </w:rPr>
      </w:pPr>
      <w:r w:rsidRPr="000652FE">
        <w:rPr>
          <w:rFonts w:cstheme="minorHAnsi"/>
          <w:b/>
        </w:rPr>
        <w:t>Д.С. САТИН</w:t>
      </w:r>
    </w:p>
    <w:p w:rsidR="00661304" w:rsidRPr="00661304" w:rsidRDefault="00661304" w:rsidP="00661304">
      <w:pPr>
        <w:spacing w:after="1" w:line="220" w:lineRule="atLeast"/>
        <w:rPr>
          <w:rFonts w:cstheme="minorHAnsi"/>
        </w:rPr>
      </w:pPr>
    </w:p>
    <w:sectPr w:rsidR="00661304" w:rsidRPr="00661304" w:rsidSect="00EB1218">
      <w:pgSz w:w="11906" w:h="16838" w:code="9"/>
      <w:pgMar w:top="1134" w:right="991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3422"/>
    <w:multiLevelType w:val="multilevel"/>
    <w:tmpl w:val="5758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FD53BF"/>
    <w:multiLevelType w:val="multilevel"/>
    <w:tmpl w:val="3B6A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7C5B63"/>
    <w:multiLevelType w:val="multilevel"/>
    <w:tmpl w:val="60227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C25E1B"/>
    <w:multiLevelType w:val="multilevel"/>
    <w:tmpl w:val="F396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2C2F7E"/>
    <w:multiLevelType w:val="multilevel"/>
    <w:tmpl w:val="681A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994079"/>
    <w:multiLevelType w:val="multilevel"/>
    <w:tmpl w:val="55DC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5F316C"/>
    <w:multiLevelType w:val="multilevel"/>
    <w:tmpl w:val="82E0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2B75C3"/>
    <w:multiLevelType w:val="multilevel"/>
    <w:tmpl w:val="FC0E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A6B5C"/>
    <w:multiLevelType w:val="multilevel"/>
    <w:tmpl w:val="DF92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034345"/>
    <w:multiLevelType w:val="multilevel"/>
    <w:tmpl w:val="050C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D8"/>
    <w:rsid w:val="000652FE"/>
    <w:rsid w:val="001A7032"/>
    <w:rsid w:val="001A78C3"/>
    <w:rsid w:val="002426F7"/>
    <w:rsid w:val="002B35D8"/>
    <w:rsid w:val="002D7D9A"/>
    <w:rsid w:val="00371A95"/>
    <w:rsid w:val="00454620"/>
    <w:rsid w:val="0053768E"/>
    <w:rsid w:val="005725BF"/>
    <w:rsid w:val="00661304"/>
    <w:rsid w:val="00685466"/>
    <w:rsid w:val="00712DB5"/>
    <w:rsid w:val="007D328D"/>
    <w:rsid w:val="00847224"/>
    <w:rsid w:val="008F54BB"/>
    <w:rsid w:val="00943A03"/>
    <w:rsid w:val="00B76C37"/>
    <w:rsid w:val="00DF45A6"/>
    <w:rsid w:val="00EB1218"/>
    <w:rsid w:val="00ED5745"/>
    <w:rsid w:val="00EF767E"/>
    <w:rsid w:val="00F319D5"/>
    <w:rsid w:val="00F879C5"/>
    <w:rsid w:val="00FA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6854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A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703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3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F319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6854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A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703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3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F319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6058797/" TargetMode="External"/><Relationship Id="rId13" Type="http://schemas.openxmlformats.org/officeDocument/2006/relationships/hyperlink" Target="https://base.garant.ru/10900200/8e5cab37391b571c12c39a49736d35f9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base.garant.ru/406058797/53f89421bbdaf741eb2d1ecc4ddb4c33/" TargetMode="External"/><Relationship Id="rId12" Type="http://schemas.openxmlformats.org/officeDocument/2006/relationships/hyperlink" Target="https://base.garant.ru/10900200/8e5cab37391b571c12c39a49736d35f9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ase.garant.ru/10900200/788c9a868983ba89c96e4d7d8703387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ase.garant.ru/10900200/efb4f965d534c70a409b74a50c8998a2/" TargetMode="External"/><Relationship Id="rId11" Type="http://schemas.openxmlformats.org/officeDocument/2006/relationships/hyperlink" Target="https://base.garant.ru/10900200/8e5cab37391b571c12c39a49736d35f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0900200/a293b837c00eadeaea9c90c1f7b4f466/" TargetMode="External"/><Relationship Id="rId10" Type="http://schemas.openxmlformats.org/officeDocument/2006/relationships/hyperlink" Target="https://base.garant.ru/10900200/8e5cab37391b571c12c39a49736d35f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0900200/98c63fbcbeeb1362018330a88cb049e2/" TargetMode="External"/><Relationship Id="rId14" Type="http://schemas.openxmlformats.org/officeDocument/2006/relationships/hyperlink" Target="https://base.garant.ru/10900200/35d2444eaabb431d4fc58eeb6ffc61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2</cp:revision>
  <dcterms:created xsi:type="dcterms:W3CDTF">2026-10-12T12:49:00Z</dcterms:created>
  <dcterms:modified xsi:type="dcterms:W3CDTF">2026-10-12T12:49:00Z</dcterms:modified>
</cp:coreProperties>
</file>