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0D1" w:rsidRPr="002420D1" w:rsidRDefault="002420D1" w:rsidP="002420D1">
      <w:pPr>
        <w:pStyle w:val="a7"/>
        <w:spacing w:line="360" w:lineRule="auto"/>
        <w:jc w:val="center"/>
        <w:rPr>
          <w:b/>
        </w:rPr>
      </w:pPr>
      <w:r w:rsidRPr="002420D1">
        <w:rPr>
          <w:b/>
        </w:rPr>
        <w:t>АРБИТРАЖНЫЙ СУД МОСКОВСКОГО ОКРУГА</w:t>
      </w:r>
    </w:p>
    <w:p w:rsidR="002420D1" w:rsidRPr="002420D1" w:rsidRDefault="002420D1" w:rsidP="002420D1">
      <w:pPr>
        <w:pStyle w:val="a7"/>
        <w:spacing w:line="360" w:lineRule="auto"/>
        <w:jc w:val="center"/>
        <w:rPr>
          <w:b/>
        </w:rPr>
      </w:pPr>
      <w:bookmarkStart w:id="0" w:name="_GoBack"/>
      <w:r w:rsidRPr="002420D1">
        <w:rPr>
          <w:b/>
        </w:rPr>
        <w:t>Постановление АС Московского округа от 08.09.2026 по делу N А41-37920/2025</w:t>
      </w:r>
    </w:p>
    <w:bookmarkEnd w:id="0"/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Резолютивная часть постановления объявлена 25.08.2026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Полный текст постановления изготовлен 08.09.2026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Арбитражный суд Московского округа в составе: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 xml:space="preserve">председательствующего - судьи </w:t>
      </w:r>
      <w:proofErr w:type="spellStart"/>
      <w:r w:rsidRPr="002420D1">
        <w:rPr>
          <w:i/>
        </w:rPr>
        <w:t>Перуновой</w:t>
      </w:r>
      <w:proofErr w:type="spellEnd"/>
      <w:r w:rsidRPr="002420D1">
        <w:rPr>
          <w:i/>
        </w:rPr>
        <w:t xml:space="preserve"> В.Л.,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судей: Кузнецова В.В, Кручининой Н.А.,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при участии в заседании: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лица, участвующие в деле - не явились, извещены,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рассмотрев в судебном заседании кассационную жалобу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Рожкова Андрея Николаевича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на определение Арбитражного суда Московской области от 20.03.2026, постановление Десятого арбитражного апелляционного суда от 04.06.2026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 xml:space="preserve">по ходатайству об исключении из конкурсной массы транспортного средства марки </w:t>
      </w:r>
      <w:proofErr w:type="spellStart"/>
      <w:r w:rsidRPr="002420D1">
        <w:rPr>
          <w:i/>
        </w:rPr>
        <w:t>Geely</w:t>
      </w:r>
      <w:proofErr w:type="spellEnd"/>
      <w:r w:rsidRPr="002420D1">
        <w:rPr>
          <w:i/>
        </w:rPr>
        <w:t xml:space="preserve"> без модели G426, 2024 года выпуска, (VIN) LB3G43S93RX302229</w:t>
      </w:r>
    </w:p>
    <w:p w:rsidR="002420D1" w:rsidRPr="002420D1" w:rsidRDefault="002420D1" w:rsidP="002420D1">
      <w:pPr>
        <w:pStyle w:val="a7"/>
        <w:rPr>
          <w:i/>
        </w:rPr>
      </w:pPr>
      <w:r w:rsidRPr="002420D1">
        <w:rPr>
          <w:i/>
        </w:rPr>
        <w:t>установил:</w:t>
      </w:r>
    </w:p>
    <w:p w:rsidR="002420D1" w:rsidRPr="002420D1" w:rsidRDefault="002420D1">
      <w:pPr>
        <w:spacing w:after="1" w:line="220" w:lineRule="atLeast"/>
        <w:jc w:val="center"/>
        <w:rPr>
          <w:rFonts w:cstheme="minorHAnsi"/>
        </w:rPr>
      </w:pPr>
    </w:p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 xml:space="preserve">Решением Арбитражного суда Московской области от 02.06.2025 в отношении Рожкова А.Н. введена процедура реализации имущества, финансовым управляющим утверждена </w:t>
      </w:r>
      <w:proofErr w:type="spellStart"/>
      <w:r w:rsidRPr="002420D1">
        <w:rPr>
          <w:rFonts w:cstheme="minorHAnsi"/>
        </w:rPr>
        <w:t>Маркив</w:t>
      </w:r>
      <w:proofErr w:type="spellEnd"/>
      <w:r w:rsidRPr="002420D1">
        <w:rPr>
          <w:rFonts w:cstheme="minorHAnsi"/>
        </w:rPr>
        <w:t xml:space="preserve"> А.П.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 xml:space="preserve">Определением Арбитражного суда Московской области от 20.03.2026, оставленным без изменения постановлением Десятого арбитражного апелляционного суда от 04.06.2026, отказано в удовлетворении ходатайства должника об исключении из конкурсной массы транспортного средства марки </w:t>
      </w:r>
      <w:proofErr w:type="spellStart"/>
      <w:r w:rsidRPr="002420D1">
        <w:rPr>
          <w:rFonts w:cstheme="minorHAnsi"/>
        </w:rPr>
        <w:t>Geely</w:t>
      </w:r>
      <w:proofErr w:type="spellEnd"/>
      <w:proofErr w:type="gramStart"/>
      <w:r w:rsidRPr="002420D1">
        <w:rPr>
          <w:rFonts w:cstheme="minorHAnsi"/>
        </w:rPr>
        <w:t xml:space="preserve"> Б</w:t>
      </w:r>
      <w:proofErr w:type="gramEnd"/>
      <w:r w:rsidRPr="002420D1">
        <w:rPr>
          <w:rFonts w:cstheme="minorHAnsi"/>
        </w:rPr>
        <w:t>ез Модели G426, 2024 года выпуска, (VIN) LB3G43S93RX302229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>Не согласившись с принятыми судебными актами, Рожков А.Н. обратился в Арбитражный суд Московского округа с кассационной жалобой, в которой просит судебные акты отменить и принять новый судебный акт об исключении названного имущества из конкурсной массы должника.</w:t>
      </w:r>
      <w:proofErr w:type="gramEnd"/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В кассационной жалобе заявитель указывает на неправильное применение судами первой и апелляционной инстанций норм материального права, на несоответствие выводов судов, изложенных в обжалуемых судебных актах, фактическим обстоятельствам дела и представленным доказательствам.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В соответствии с абзацем вторым части 1 статьи 121 Арбитражного процессуального кодекса Российской Федерации информация о времени и месте судебного заседания опубликована на официальном Интернет-сайте http://kad.arbitr.ru.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 xml:space="preserve">Лица, участвующие в деле, не явились в судебное заседание по рассмотрению кассационной жалобы, о времени и месте проведения судебного заседания извещены надлежащим образом. Информация о процессе размещена на официальном сайте "Картотека арбитражных дел" в сети Интернет, в </w:t>
      </w:r>
      <w:proofErr w:type="gramStart"/>
      <w:r w:rsidRPr="002420D1">
        <w:rPr>
          <w:rFonts w:cstheme="minorHAnsi"/>
        </w:rPr>
        <w:t>связи</w:t>
      </w:r>
      <w:proofErr w:type="gramEnd"/>
      <w:r w:rsidRPr="002420D1">
        <w:rPr>
          <w:rFonts w:cstheme="minorHAnsi"/>
        </w:rPr>
        <w:t xml:space="preserve"> с чем кассационная жалоба рассматривается в судебном заседании в их отсутствие в порядке, установленном статьями 121, 123 Арбитражного процессуального кодекса Российской Федерации.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 xml:space="preserve">Изучив материалы дела, обсудив доводы кассационной жалобы, заслушав лиц, участвующих в деле, проверив в порядке статьи 286 Арбитражного процессуального кодекса Российской Федерации правильность применения норм материального и процессуального права, а также соответствие выводов, содержащихся в судебных актах, установленным по </w:t>
      </w:r>
      <w:r w:rsidRPr="002420D1">
        <w:rPr>
          <w:rFonts w:cstheme="minorHAnsi"/>
        </w:rPr>
        <w:lastRenderedPageBreak/>
        <w:t>обособленному спору фактическим обстоятельствам и имеющимся в деле доказательствам, суд кассационной инстанции приходит к следующим выводам.</w:t>
      </w:r>
      <w:proofErr w:type="gramEnd"/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Судами установлено, что 22.02.2013 между Рожковым А.Н. и Рожковой А.А. заключен брак.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Суды указали, что межд</w:t>
      </w:r>
      <w:proofErr w:type="gramStart"/>
      <w:r w:rsidRPr="002420D1">
        <w:rPr>
          <w:rFonts w:cstheme="minorHAnsi"/>
        </w:rPr>
        <w:t>у ООО</w:t>
      </w:r>
      <w:proofErr w:type="gramEnd"/>
      <w:r w:rsidRPr="002420D1">
        <w:rPr>
          <w:rFonts w:cstheme="minorHAnsi"/>
        </w:rPr>
        <w:t xml:space="preserve"> "Драйв Клик Банк" и Рожковой А.А. 27.10.2024 заключен кредитный договор N 4101736818 на сумму 1 646 550 руб., которая была предоставлена супруге должника на оплату стоимости оспариваемого автомобиля. Согласно пункту 10.1 кредитного договора исполнение обязательств заемщика по договору обеспечивается залогом вышеуказанного автомобиля.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Судами отмечено, что Рожков А.Н. обратился в арбитражный суд с заявлением об исключении имущества из конкурсной массы, мотивировав заявление тем, что автомобиль является личным имуществом его супруги.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Отказывая в удовлетворении заявления, суды исходили из того, что транспортное средство приобретено супругой во время брака, и в силу пункта 1 статьи 34 Семейного кодекса Российской Федерации является совместной собственностью должника и его супруги.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Надлежащих и достаточных доказательств того, что автомобиль был приобретен супругой должника на личные средства и является ее личной собственностью, на который не распространяется режим совместной собственности, судами не установлено.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Судебная коллегия суда кассационной инстанции не может согласиться с выводами судов первой и апелляционной инстанции, исходя из следующего.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В соответствии пунктами 1 и 3 статьи 213.25 Закона о банкротстве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названной статьи.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Из конкурсной массы исключается имущество, на которое не может быть обращено взыскание в соответствии с гражданским процессуальным законодательством.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Согласно части 1 статьи 446 Гражданского процессуального кодекса Российской Федерации к имуществу, принадлежащему гражданину-должнику на праве собственности, на которое не может быть обращено взыскание по исполнительным документам, относится, в том числе, средства транспорта и другое необходимое гражданину-должнику в связи с его инвалидностью имущество.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Имущество, нажитое супругами во время брака, является их совместной собственностью, если договором между ними не установлен иной режим этого имущества (пункт 1 статьи 256 Гражданского кодекса Российской Федерации, пункт 1 статьи 33, пункт 1 статьи 34 Семейного кодекса Российской Федерации).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Согласно статье 36 Семейного кодекса Российской Федерации не является общим совместным имущество, приобретенное хотя и во время брака, но на личные средства одного из супругов, принадлежавшие ему до вступления в брак, полученное в дар или в порядке наследования, а также вещи индивидуального пользования, за исключением драгоценностей и других предметов роскоши.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 xml:space="preserve">Из разъяснений, данных в пункте 10 Обзора судебной практики Верховного Суда Российской Федерации N 2 (2017) (утвержденного Президиумом Верховного Суда Российской Федерации 26.04.2017) следует, что юридически значимым обстоятельством при решении </w:t>
      </w:r>
      <w:r w:rsidRPr="002420D1">
        <w:rPr>
          <w:rFonts w:cstheme="minorHAnsi"/>
        </w:rPr>
        <w:lastRenderedPageBreak/>
        <w:t>вопроса об отнесении имущества к общей собственности супругов является то, на какие средства (личные или общие) и по каким сделкам (возмездным или безвозмездным) приобреталось имущество во время брака.</w:t>
      </w:r>
      <w:proofErr w:type="gramEnd"/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Поскольку в статье 34 Семейного кодекса Российской Федерации установлена презумпция возникновения режима совместной собственности супругов на приобретенное в период брака имущество, то обязанность доказать обратное и подтвердить факт приобретения имущества в период брака за счет личных денежных средств возложена на супруга, претендующего на признание имущества его личной собственностью.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>В обоснование доводов о принадлежности автомобиля к личной собственности супруги должника, должник ссылался на то, что супруга должника приобрела автомобиль за счет кредитных денежных средств ООО "Драйв Клик Банк", у которого автомобиль находится в залоге и который не включался в реестр требований кредиторов должника, супруга имеет самостоятельный доход, из которого она единолично погашает кредитные обязательства, автомобиль за счет общих средств</w:t>
      </w:r>
      <w:proofErr w:type="gramEnd"/>
      <w:r w:rsidRPr="002420D1">
        <w:rPr>
          <w:rFonts w:cstheme="minorHAnsi"/>
        </w:rPr>
        <w:t xml:space="preserve"> супругов не приобретался, за счет средств должника или за счет общего имущества супругов не обслуживался.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Кроме того, в обоснование заявленных требований должник ссылался на необходимость исключения автомобиля для осуществления регулярного ухода за матерью супруги должника - Степановой С.В., являющейся инвалидом 3 группы. Указанный автомобиль, как указывал должник, используется для ее жизненно-важных потребностей, в том числе, транспортировки к медицинским организациям и к местам социальных услуг, в подтверждение чего должник представлял справку об инвалидности. Таким образом, как отмечал должник, указанный автомобиль обладает особым социальным статусом для удовлетворения потребностей члена семьи должника.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Согласно пункту 38 Обзора судебной практики по делам о банкротстве граждан, утвержденного Президиумом Верховного Суда Российской Федерации 18.06.2025, транспортное средство может быть исключено из конкурсной массы гражданина, если оно необходимо для обеспечения надлежащего уровня жизни должника и лиц, находящихся у него на иждивении.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Вместе с тем в обжалуемых судебных актах не дана какая-либо оценка заявленным в суде первой инстанции доводам должника о том, что автомобиль необходим для удовлетворения потребностей инвалида - члена семьи должника.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>Также в обжалуемых судебных актах не дана оценка доводам должника о том, что выручка от реализации имущества может быть незначительной, учитывая нахождение автомобиля в залоге у ООО "Драйв Клик Банк", отсутствие спроса на автомобиль по результатам торгов, ввиду чего вероятно возникновение ситуации, при которой реализация автомобиля может нарушить баланс имущественных интересов кредиторов и права должника на защиту нуждающихся членов семьи.</w:t>
      </w:r>
      <w:proofErr w:type="gramEnd"/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При таких обстоятельствах суд кассационной инстанции считает, что судебные акты вынесены при неполном выяснении обстоятельств, имеющих существенное значение для полного и правильного рассмотрения заявленного требования, что является основанием для отмены принятых по спору судебных актов согласно части 1 статьи 288 АПК РФ.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t>Поскольку для принятия обоснованного и законного судебного акта требуется исследование и оценка доказательств, а также совершение иных процессуальных действий, установленных для рассмотрения дела в суде первой инстанции, что невозможно в суде кассационной инстанции в силу его полномочий, обособленный спор подлежит передаче на новое рассмотрение в суд первой инстанции, в соответствии с пунктом 3 части 1 статьи 287 АПК РФ.</w:t>
      </w:r>
      <w:proofErr w:type="gramEnd"/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proofErr w:type="gramStart"/>
      <w:r w:rsidRPr="002420D1">
        <w:rPr>
          <w:rFonts w:cstheme="minorHAnsi"/>
        </w:rPr>
        <w:lastRenderedPageBreak/>
        <w:t>При новом рассмотрении спора суду первой инстанции следует привлечь к участию в рассмотрении настоящего спора в качестве третьего лица, не заявляющего самостоятельных требований относительно предмета спора, ООО "Драйв Клик Банк", являющееся залогодержателем названного автомобиля, установить процессуальную позицию данного лица относительно предмета настоящего спора, вернуться к вопросу о наличии (отсутствии) факта принадлежности автомобиля к личной собственности супруги или общего имущества супругов</w:t>
      </w:r>
      <w:proofErr w:type="gramEnd"/>
      <w:r w:rsidRPr="002420D1">
        <w:rPr>
          <w:rFonts w:cstheme="minorHAnsi"/>
        </w:rPr>
        <w:t xml:space="preserve">, </w:t>
      </w:r>
      <w:proofErr w:type="gramStart"/>
      <w:r w:rsidRPr="002420D1">
        <w:rPr>
          <w:rFonts w:cstheme="minorHAnsi"/>
        </w:rPr>
        <w:t>установив наличие (отсутствие) факта самостоятельного обслуживания супругой должника задолженности по кредиту, в том числе, исследовать соответствующие выписки по счету супруги должника, по счету ООО "Драйв Клик Банк", наличие (отсутствие) доходов супруги должника, дать оценку доводам о том, что выручка от реализации имущества может быть незначительной, учитывая нахождение автомобиля в залоге у ООО "Драйв Клик Банк", отсутствие спроса на автомобиль по</w:t>
      </w:r>
      <w:proofErr w:type="gramEnd"/>
      <w:r w:rsidRPr="002420D1">
        <w:rPr>
          <w:rFonts w:cstheme="minorHAnsi"/>
        </w:rPr>
        <w:t xml:space="preserve"> результатам торгов, доводам об использовании автомобиля для транспортировки матери должника к медицинским организациям и к местам социальных услуг, с учетом установления всех фактических обстоятельств, исходя из подлежащих применению норм материального права, принять законный, обоснованный и мотивированный судебный акт.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Руководствуясь статьями 176, 284 - 289 Арбитражного процессуального кодекса Российской Федерации, Арбитражный суд Московского округа</w:t>
      </w:r>
    </w:p>
    <w:p w:rsidR="002420D1" w:rsidRPr="002420D1" w:rsidRDefault="002420D1">
      <w:pPr>
        <w:spacing w:after="1" w:line="220" w:lineRule="atLeast"/>
        <w:jc w:val="center"/>
        <w:rPr>
          <w:rFonts w:cstheme="minorHAnsi"/>
        </w:rPr>
      </w:pPr>
    </w:p>
    <w:p w:rsidR="002420D1" w:rsidRPr="002420D1" w:rsidRDefault="002420D1">
      <w:pPr>
        <w:spacing w:after="1" w:line="220" w:lineRule="atLeast"/>
        <w:jc w:val="center"/>
        <w:rPr>
          <w:rFonts w:cstheme="minorHAnsi"/>
        </w:rPr>
      </w:pPr>
      <w:r w:rsidRPr="002420D1">
        <w:rPr>
          <w:rFonts w:cstheme="minorHAnsi"/>
        </w:rPr>
        <w:t>постановил:</w:t>
      </w:r>
    </w:p>
    <w:p w:rsidR="002420D1" w:rsidRPr="002420D1" w:rsidRDefault="002420D1">
      <w:pPr>
        <w:spacing w:after="1" w:line="220" w:lineRule="atLeast"/>
        <w:jc w:val="center"/>
        <w:rPr>
          <w:rFonts w:cstheme="minorHAnsi"/>
        </w:rPr>
      </w:pPr>
    </w:p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определение Арбитражного суда Московской области от 20.03.2026, постановление Десятого арбитражного апелляционного суда от 04.06.2026 по делу N А41-37920/2025 отменить, обособленный спор направить на новое рассмотрение в Арбитражный суд Московской области.</w:t>
      </w:r>
    </w:p>
    <w:p w:rsidR="002420D1" w:rsidRPr="002420D1" w:rsidRDefault="002420D1">
      <w:pPr>
        <w:spacing w:before="220" w:after="1" w:line="220" w:lineRule="atLeast"/>
        <w:ind w:firstLine="540"/>
        <w:jc w:val="both"/>
        <w:rPr>
          <w:rFonts w:cstheme="minorHAnsi"/>
        </w:rPr>
      </w:pPr>
      <w:r w:rsidRPr="002420D1">
        <w:rPr>
          <w:rFonts w:cstheme="minorHAnsi"/>
        </w:rPr>
        <w:t>Постановление вступает в законную силу со дня его принятия и может быть обжаловано в Судебную коллегию Верховного Суда Российской Федерации в срок, не превышающий двух месяцев со дня его принятия, в порядке, предусмотренном статьей 291.1 Арбитражного процессуального кодекса Российской Федерации.</w:t>
      </w:r>
    </w:p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  <w:r w:rsidRPr="002420D1">
        <w:rPr>
          <w:rFonts w:cstheme="minorHAnsi"/>
        </w:rPr>
        <w:t>Председательствующий судья</w:t>
      </w: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  <w:r w:rsidRPr="002420D1">
        <w:rPr>
          <w:rFonts w:cstheme="minorHAnsi"/>
        </w:rPr>
        <w:t>В.Л.ПЕРУНОВА</w:t>
      </w: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  <w:r w:rsidRPr="002420D1">
        <w:rPr>
          <w:rFonts w:cstheme="minorHAnsi"/>
        </w:rPr>
        <w:t>Судьи</w:t>
      </w: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  <w:r w:rsidRPr="002420D1">
        <w:rPr>
          <w:rFonts w:cstheme="minorHAnsi"/>
        </w:rPr>
        <w:t>В.В.КУЗНЕЦОВ</w:t>
      </w:r>
    </w:p>
    <w:p w:rsidR="002420D1" w:rsidRPr="002420D1" w:rsidRDefault="002420D1">
      <w:pPr>
        <w:spacing w:after="1" w:line="220" w:lineRule="atLeast"/>
        <w:jc w:val="right"/>
        <w:rPr>
          <w:rFonts w:cstheme="minorHAnsi"/>
        </w:rPr>
      </w:pPr>
      <w:r w:rsidRPr="002420D1">
        <w:rPr>
          <w:rFonts w:cstheme="minorHAnsi"/>
        </w:rPr>
        <w:t>Н.А.КРУЧИНИНА</w:t>
      </w:r>
    </w:p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</w:p>
    <w:p w:rsidR="002420D1" w:rsidRPr="002420D1" w:rsidRDefault="002420D1">
      <w:pPr>
        <w:spacing w:after="1" w:line="220" w:lineRule="atLeast"/>
        <w:ind w:firstLine="540"/>
        <w:jc w:val="both"/>
        <w:rPr>
          <w:rFonts w:cstheme="minorHAnsi"/>
        </w:rPr>
      </w:pPr>
    </w:p>
    <w:p w:rsidR="002420D1" w:rsidRPr="002420D1" w:rsidRDefault="002420D1">
      <w:pPr>
        <w:pBdr>
          <w:bottom w:val="single" w:sz="6" w:space="0" w:color="auto"/>
        </w:pBdr>
        <w:spacing w:before="100" w:after="100"/>
        <w:jc w:val="both"/>
        <w:rPr>
          <w:rFonts w:cstheme="minorHAnsi"/>
        </w:rPr>
      </w:pPr>
    </w:p>
    <w:p w:rsidR="00AA0D78" w:rsidRPr="002420D1" w:rsidRDefault="00AA0D78" w:rsidP="00B811E1">
      <w:pPr>
        <w:rPr>
          <w:rFonts w:cstheme="minorHAnsi"/>
        </w:rPr>
      </w:pPr>
    </w:p>
    <w:sectPr w:rsidR="00AA0D78" w:rsidRPr="002420D1" w:rsidSect="00C75358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0D1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2026-10-22T08:33:00Z</dcterms:created>
  <dcterms:modified xsi:type="dcterms:W3CDTF">2026-10-22T08:33:00Z</dcterms:modified>
</cp:coreProperties>
</file>