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454" w:rsidRPr="006E7454" w:rsidRDefault="006E7454" w:rsidP="006E7454">
      <w:pPr>
        <w:pStyle w:val="a7"/>
        <w:spacing w:line="360" w:lineRule="auto"/>
        <w:jc w:val="center"/>
        <w:rPr>
          <w:b/>
        </w:rPr>
      </w:pPr>
      <w:r w:rsidRPr="006E7454">
        <w:rPr>
          <w:b/>
        </w:rPr>
        <w:t>ПРАВИТЕЛЬСТВО РОССИЙСКОЙ ФЕДЕРАЦИИ</w:t>
      </w:r>
    </w:p>
    <w:p w:rsidR="006E7454" w:rsidRPr="006E7454" w:rsidRDefault="00EC2610" w:rsidP="006E7454">
      <w:pPr>
        <w:pStyle w:val="a7"/>
        <w:spacing w:line="360" w:lineRule="auto"/>
        <w:jc w:val="center"/>
        <w:rPr>
          <w:b/>
        </w:rPr>
      </w:pPr>
      <w:hyperlink r:id="rId5" w:history="1">
        <w:r w:rsidR="006E7454" w:rsidRPr="00EC2610">
          <w:rPr>
            <w:rStyle w:val="a8"/>
            <w:b/>
          </w:rPr>
          <w:t>Постановление Правительства РФ от 30.09.2026 N 1277</w:t>
        </w:r>
      </w:hyperlink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ind w:firstLine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E7454">
        <w:rPr>
          <w:rFonts w:asciiTheme="minorHAnsi" w:hAnsiTheme="minorHAnsi" w:cstheme="minorHAnsi"/>
          <w:b/>
          <w:bCs/>
          <w:sz w:val="22"/>
          <w:szCs w:val="22"/>
        </w:rPr>
        <w:t>О мерах поддержки лиц, пострадавших в результате атак с применением беспилотных летательных аппаратов, реактивных систем залпового огня, любых видов ракет на объекты группы "Интернет Решения"</w:t>
      </w:r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E7454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EC2610" w:rsidRPr="00EC2610" w:rsidRDefault="00EC2610" w:rsidP="00EC2610">
      <w:pPr>
        <w:pStyle w:val="a9"/>
        <w:spacing w:line="288" w:lineRule="atLeast"/>
        <w:ind w:firstLine="567"/>
        <w:jc w:val="both"/>
        <w:rPr>
          <w:rFonts w:cstheme="minorHAnsi"/>
        </w:rPr>
      </w:pPr>
      <w:proofErr w:type="gramStart"/>
      <w:r w:rsidRPr="00EC2610">
        <w:rPr>
          <w:rFonts w:cstheme="minorHAnsi"/>
        </w:rPr>
        <w:t>В соответствии со</w:t>
      </w:r>
      <w:bookmarkStart w:id="0" w:name="_GoBack"/>
      <w:bookmarkEnd w:id="0"/>
      <w:r w:rsidRPr="00EC2610">
        <w:rPr>
          <w:rFonts w:cstheme="minorHAnsi"/>
        </w:rPr>
        <w:t> </w:t>
      </w:r>
      <w:hyperlink r:id="rId6" w:anchor="block_4" w:history="1">
        <w:r w:rsidRPr="00EC2610">
          <w:rPr>
            <w:rStyle w:val="a8"/>
            <w:rFonts w:cstheme="minorHAnsi"/>
          </w:rPr>
          <w:t>статьей 4</w:t>
        </w:r>
      </w:hyperlink>
      <w:r w:rsidRPr="00EC2610">
        <w:rPr>
          <w:rFonts w:cstheme="minorHAnsi"/>
        </w:rPr>
        <w:t> Налогового кодекса Российской Федерации и статьей 18</w:t>
      </w:r>
      <w:r w:rsidRPr="00EC2610">
        <w:rPr>
          <w:rFonts w:cstheme="minorHAnsi"/>
          <w:vertAlign w:val="superscript"/>
        </w:rPr>
        <w:t>2</w:t>
      </w:r>
      <w:r w:rsidRPr="00EC2610">
        <w:rPr>
          <w:rFonts w:cstheme="minorHAnsi"/>
        </w:rPr>
        <w:t> </w:t>
      </w:r>
      <w:hyperlink r:id="rId7" w:history="1">
        <w:r w:rsidRPr="00EC2610">
          <w:rPr>
            <w:rStyle w:val="a8"/>
            <w:rFonts w:cstheme="minorHAnsi"/>
          </w:rPr>
          <w:t>Федерального закона</w:t>
        </w:r>
      </w:hyperlink>
      <w:r w:rsidRPr="00EC2610">
        <w:rPr>
          <w:rFonts w:cstheme="minorHAnsi"/>
        </w:rPr>
        <w:t> от 8 марта 2022 г. № 46-ФЗ "О внесении изменений в отдельные законодательные акты Российской Федерации" и в целях оказания мер поддержки лицам, пострадавшим в результате атак с применением беспилотных летательных аппаратов, реактивных систем залпового огня, любых видов ракет на объекты группы "Интернет Решения" (далее - атаки), Правительство</w:t>
      </w:r>
      <w:proofErr w:type="gramEnd"/>
      <w:r w:rsidRPr="00EC2610">
        <w:rPr>
          <w:rFonts w:cstheme="minorHAnsi"/>
        </w:rPr>
        <w:t xml:space="preserve"> Российской Федерации постановляет: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1. Предоставить лицам, указанным в пункте 3 настоящего постановления, право на следующие меры поддержки: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proofErr w:type="gramStart"/>
      <w:r w:rsidRPr="00EC2610">
        <w:rPr>
          <w:rFonts w:cstheme="minorHAnsi"/>
        </w:rPr>
        <w:t>а) продление на 12 месяцев сроков уплаты налога на добавленную стоимость (за исключением налога на добавленную стоимость, уплачиваемого в отношении ввозимых на территорию Российской Федерации товаров), налога на прибыль организаций, налога, уплачиваемого в связи с применением упрощенной системы налогообложения, налога, уплачиваемого в соответствии с Федеральным законом "О проведении эксперимента по установлению специального налогового режима "Автоматизированная упрощенная система налогообложения", налога, уплачиваемого</w:t>
      </w:r>
      <w:proofErr w:type="gramEnd"/>
      <w:r w:rsidRPr="00EC2610">
        <w:rPr>
          <w:rFonts w:cstheme="minorHAnsi"/>
        </w:rPr>
        <w:t xml:space="preserve"> </w:t>
      </w:r>
      <w:proofErr w:type="gramStart"/>
      <w:r w:rsidRPr="00EC2610">
        <w:rPr>
          <w:rFonts w:cstheme="minorHAnsi"/>
        </w:rPr>
        <w:t>в соответствии с Федеральным законом "О проведении эксперимента по установлению специального налогового режима "Налог на профессиональный доход", налога на доходы физических лиц, уплачиваемого индивидуальными предпринимателями от занятия предпринимательской деятельностью (за исключением налога, уплачиваемого в качестве налогового агента), страховых взносов, установленных законодательством Российской Федерации о налогах и сборах и Федеральным законом "Об обязательном социальном страховании от несчастных случаев на производстве и</w:t>
      </w:r>
      <w:proofErr w:type="gramEnd"/>
      <w:r w:rsidRPr="00EC2610">
        <w:rPr>
          <w:rFonts w:cstheme="minorHAnsi"/>
        </w:rPr>
        <w:t xml:space="preserve"> </w:t>
      </w:r>
      <w:proofErr w:type="gramStart"/>
      <w:r w:rsidRPr="00EC2610">
        <w:rPr>
          <w:rFonts w:cstheme="minorHAnsi"/>
        </w:rPr>
        <w:t>профессиональных заболеваний", и авансовых платежей по указанным налогам, подлежащих уплате в августе 2026 г. - июле 2027 г. Мера поддержки, установленная настоящим подпунктом, применяется в отношении сумм налогов, авансовых платежей по налогам и страховых взносов, срок уплаты которых приходится на указанный период, но не ранее месяца, в котором ущерб у пострадавшего лица нарастающим итогом превысил сумму, установленную подпунктом "а" пункта 3</w:t>
      </w:r>
      <w:proofErr w:type="gramEnd"/>
      <w:r w:rsidRPr="00EC2610">
        <w:rPr>
          <w:rFonts w:cstheme="minorHAnsi"/>
        </w:rPr>
        <w:t xml:space="preserve"> настоящего постановления (для лиц, указанных в подпункте "а" пункта 3 настоящего постановления), или не ранее месяца, в котором пострадавшее лицо получило ущерб (для лиц, указанных в подпункте "б" пункта 3 настоящего постановления);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proofErr w:type="gramStart"/>
      <w:r w:rsidRPr="00EC2610">
        <w:rPr>
          <w:rFonts w:cstheme="minorHAnsi"/>
        </w:rPr>
        <w:t xml:space="preserve">б) уплата сумм налогов, авансовых платежей по налогам и страховых взносов, предусмотренных подпунктом "а" настоящего пункта (за исключением налога, уплачиваемого в соответствии с Федеральным законом "О проведении эксперимента по установлению специального налогового режима "Автоматизированная упрощенная система налогообложения", и налога, уплачиваемого в соответствии с Федеральным законом "О проведении эксперимента по установлению специального налогового </w:t>
      </w:r>
      <w:r w:rsidRPr="00EC2610">
        <w:rPr>
          <w:rFonts w:cstheme="minorHAnsi"/>
        </w:rPr>
        <w:lastRenderedPageBreak/>
        <w:t>режима "Налог на профессиональный доход"), равными частями в</w:t>
      </w:r>
      <w:proofErr w:type="gramEnd"/>
      <w:r w:rsidRPr="00EC2610">
        <w:rPr>
          <w:rFonts w:cstheme="minorHAnsi"/>
        </w:rPr>
        <w:t xml:space="preserve"> </w:t>
      </w:r>
      <w:proofErr w:type="gramStart"/>
      <w:r w:rsidRPr="00EC2610">
        <w:rPr>
          <w:rFonts w:cstheme="minorHAnsi"/>
        </w:rPr>
        <w:t>размере одной двенадцатой подлежащей уплате суммы указанных налогов, авансовых платежей по указанным налогам и страховых взносов ежемесячно, не позднее последнего числа месяца, следующего за месяцем, в котором наступает срок уплаты соответствующих налогов, авансовых платежей по налогам и страховых взносов, продленный в соответствии с подпунктом "а" настоящего пункта;</w:t>
      </w:r>
      <w:proofErr w:type="gramEnd"/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в) приостановление по 31 декабря 2026 г. (включительно):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вынесения решений о проведении выездных (повторных выездных) налоговых проверок;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вынесения решений о проведении выездных (повторных выездных)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проведения назначенных выездных (повторных выездных) налоговых проверок;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проведения назначенных выездных (повторных выездных)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EC2610" w:rsidRPr="00EC2610" w:rsidRDefault="00EC2610" w:rsidP="00EC2610">
      <w:pPr>
        <w:pStyle w:val="a9"/>
        <w:spacing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течения сроков, установленных </w:t>
      </w:r>
      <w:hyperlink r:id="rId8" w:history="1">
        <w:r w:rsidRPr="00EC2610">
          <w:rPr>
            <w:rStyle w:val="a8"/>
            <w:rFonts w:cstheme="minorHAnsi"/>
          </w:rPr>
          <w:t>Налоговым кодексом</w:t>
        </w:r>
      </w:hyperlink>
      <w:r w:rsidRPr="00EC2610">
        <w:rPr>
          <w:rFonts w:cstheme="minorHAnsi"/>
        </w:rPr>
        <w:t> Российской Федерации (в том числе сроков, предусмотренных </w:t>
      </w:r>
      <w:hyperlink r:id="rId9" w:anchor="block_100" w:history="1">
        <w:r w:rsidRPr="00EC2610">
          <w:rPr>
            <w:rStyle w:val="a8"/>
            <w:rFonts w:cstheme="minorHAnsi"/>
          </w:rPr>
          <w:t>статьями 100</w:t>
        </w:r>
      </w:hyperlink>
      <w:r w:rsidRPr="00EC2610">
        <w:rPr>
          <w:rFonts w:cstheme="minorHAnsi"/>
        </w:rPr>
        <w:t> и </w:t>
      </w:r>
      <w:hyperlink r:id="rId10" w:anchor="block_101" w:history="1">
        <w:r w:rsidRPr="00EC2610">
          <w:rPr>
            <w:rStyle w:val="a8"/>
            <w:rFonts w:cstheme="minorHAnsi"/>
          </w:rPr>
          <w:t>101</w:t>
        </w:r>
      </w:hyperlink>
      <w:r w:rsidRPr="00EC2610">
        <w:rPr>
          <w:rFonts w:cstheme="minorHAnsi"/>
        </w:rPr>
        <w:t> Налогового кодекса Российской Федерации), в отношении проверок, указанных в абзацах втором и четвертом настоящего подпункта;</w:t>
      </w:r>
    </w:p>
    <w:p w:rsidR="00EC2610" w:rsidRPr="00EC2610" w:rsidRDefault="00EC2610" w:rsidP="00EC2610">
      <w:pPr>
        <w:pStyle w:val="a9"/>
        <w:spacing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течения сроков, предусмотренных статьями 26</w:t>
      </w:r>
      <w:r w:rsidRPr="00EC2610">
        <w:rPr>
          <w:rFonts w:cstheme="minorHAnsi"/>
          <w:vertAlign w:val="superscript"/>
        </w:rPr>
        <w:t>16</w:t>
      </w:r>
      <w:r w:rsidRPr="00EC2610">
        <w:rPr>
          <w:rFonts w:cstheme="minorHAnsi"/>
        </w:rPr>
        <w:t> и 26</w:t>
      </w:r>
      <w:r w:rsidRPr="00EC2610">
        <w:rPr>
          <w:rFonts w:cstheme="minorHAnsi"/>
          <w:vertAlign w:val="superscript"/>
        </w:rPr>
        <w:t>18</w:t>
      </w:r>
      <w:r w:rsidRPr="00EC2610">
        <w:rPr>
          <w:rFonts w:cstheme="minorHAnsi"/>
        </w:rPr>
        <w:t> - 26</w:t>
      </w:r>
      <w:r w:rsidRPr="00EC2610">
        <w:rPr>
          <w:rFonts w:cstheme="minorHAnsi"/>
          <w:vertAlign w:val="superscript"/>
        </w:rPr>
        <w:t>20 </w:t>
      </w:r>
      <w:r w:rsidRPr="00EC2610">
        <w:rPr>
          <w:rFonts w:cstheme="minorHAnsi"/>
        </w:rPr>
        <w:t>Федерального закона "Об обязательном социальном страховании от несчастных случаев на производстве и профессиональных заболеваний", в отношении выездных проверок, указанных в абзацах третьем и пятом настоящего подпункта;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г) продление на 6 месяцев со дня официального опубликования настоящего постановления, но не ранее получения Федеральной налоговой службой перечня лиц, предусмотренного пунктом 5 настоящего постановления, в который впервые включено соответствующее лицо, предельных сроков направления требований об уплате задолженности и вынесения решений о взыскании задолженности.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2. В отношении лиц, указанных в пункте 3 настоящего постановления, перенести до 30 апреля 2027 г. (включительно) сроки вынесения решений о проведении выездных (повторных выездных) налоговых проверок за налоговые периоды 2023 года.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3. К лицам, имеющим право на получение установленных пунктом 1 настоящего постановления мер поддержки, относятся лица, имеющие действующий договор о реализации товаров на сайте в информационно-телекоммуникационной сети "Интернет" ozon.ru с обществом с ограниченной ответственностью "Интернет Решения" (идентификационный номер налогоплательщика 7704217370) (далее - общество "Интернет Решения") и соответствующие одному из следующих условий: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proofErr w:type="gramStart"/>
      <w:r w:rsidRPr="00EC2610">
        <w:rPr>
          <w:rFonts w:cstheme="minorHAnsi"/>
        </w:rPr>
        <w:lastRenderedPageBreak/>
        <w:t>а) расчетная сумма полученного таким лицом ущерба в результате атак начиная с августа 2026 г. 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реализации товаров, работ, услуг, имущественных прав и внереализационных доходов по данным налоговых деклараций, и (или) по имеющейся у налоговых органов информации о доходах лиц, являющихся налогоплательщиками</w:t>
      </w:r>
      <w:proofErr w:type="gramEnd"/>
      <w:r w:rsidRPr="00EC2610">
        <w:rPr>
          <w:rFonts w:cstheme="minorHAnsi"/>
        </w:rPr>
        <w:t xml:space="preserve"> налога на профессиональный доход и (или) налога при применении автоматизированной упрощенной системы налогообложения, и (или) исходя из потенциально возможного к получению годового дохода индивидуального предпринимателя при применении патентной системы налогообложения за 2025 год;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б) такое лицо понесло </w:t>
      </w:r>
      <w:proofErr w:type="gramStart"/>
      <w:r w:rsidRPr="00EC2610">
        <w:rPr>
          <w:rFonts w:cstheme="minorHAnsi"/>
        </w:rPr>
        <w:t>ущерб</w:t>
      </w:r>
      <w:proofErr w:type="gramEnd"/>
      <w:r w:rsidRPr="00EC2610">
        <w:rPr>
          <w:rFonts w:cstheme="minorHAnsi"/>
        </w:rPr>
        <w:t xml:space="preserve"> в результате атак начиная с августа 2026 г. и зарегистрировано начиная с 1 декабря 2025 г. соответственно в едином государственном реестре юридических лиц и в едином государственном реестре индивидуальных предпринимателей.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4. </w:t>
      </w:r>
      <w:proofErr w:type="gramStart"/>
      <w:r w:rsidRPr="00EC2610">
        <w:rPr>
          <w:rFonts w:cstheme="minorHAnsi"/>
        </w:rPr>
        <w:t xml:space="preserve">Расчетная сумма ущерба определяется в порядке, аналогичном порядку определения размера возмещения, предусмотренного пунктом 2 раздела "Возмещение за утраченные или поврежденные товары Продавца" Договора для продавцов товаров на Платформе </w:t>
      </w:r>
      <w:proofErr w:type="spellStart"/>
      <w:r w:rsidRPr="00EC2610">
        <w:rPr>
          <w:rFonts w:cstheme="minorHAnsi"/>
        </w:rPr>
        <w:t>Ozon</w:t>
      </w:r>
      <w:proofErr w:type="spellEnd"/>
      <w:r w:rsidRPr="00EC2610">
        <w:rPr>
          <w:rFonts w:cstheme="minorHAnsi"/>
        </w:rPr>
        <w:t>, опубликованного 30 июня 2026 г. на сайте в информационно-телекоммуникационной сети "Интернет" (https://seller-edu.ozon.ru/libra/contract-for-sellers/contract-goods/dogovor-izmeneniya?__rr=1&amp;abt_att=1).</w:t>
      </w:r>
      <w:proofErr w:type="gramEnd"/>
    </w:p>
    <w:p w:rsidR="00EC2610" w:rsidRPr="00EC2610" w:rsidRDefault="00EC2610" w:rsidP="00EC2610">
      <w:pPr>
        <w:pStyle w:val="a9"/>
        <w:spacing w:line="288" w:lineRule="atLeast"/>
        <w:ind w:firstLine="567"/>
        <w:jc w:val="both"/>
        <w:rPr>
          <w:rFonts w:cstheme="minorHAnsi"/>
        </w:rPr>
      </w:pPr>
      <w:proofErr w:type="gramStart"/>
      <w:r w:rsidRPr="00EC2610">
        <w:rPr>
          <w:rFonts w:cstheme="minorHAnsi"/>
        </w:rPr>
        <w:t>Если лицо получило ущерб в результате атак на объекты группы "Интернет Решения" и на объекты группы "РВБ", определяемый согласно настоящему постановлению и </w:t>
      </w:r>
      <w:hyperlink r:id="rId11" w:history="1">
        <w:r w:rsidRPr="00EC2610">
          <w:rPr>
            <w:rStyle w:val="a8"/>
            <w:rFonts w:cstheme="minorHAnsi"/>
          </w:rPr>
          <w:t>постановлению</w:t>
        </w:r>
      </w:hyperlink>
      <w:r w:rsidRPr="00EC2610">
        <w:rPr>
          <w:rFonts w:cstheme="minorHAnsi"/>
        </w:rPr>
        <w:t> Правительства Российской Федерации от 25 августа 2026 г. № 1074 "О мерах поддержки лиц, пострадавших в результате атак с применением беспилотных летательных аппаратов на объекты группы "РВБ", то расчетная сумма ущерба определяется налоговым органом путем сложения суммы ущерба</w:t>
      </w:r>
      <w:proofErr w:type="gramEnd"/>
      <w:r w:rsidRPr="00EC2610">
        <w:rPr>
          <w:rFonts w:cstheme="minorHAnsi"/>
        </w:rPr>
        <w:t xml:space="preserve"> в результате атак на объекты группы "РВБ и группы "Интернет Решения" (далее - совокупный ущерб).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5. </w:t>
      </w:r>
      <w:proofErr w:type="gramStart"/>
      <w:r w:rsidRPr="00EC2610">
        <w:rPr>
          <w:rFonts w:cstheme="minorHAnsi"/>
        </w:rPr>
        <w:t>Перечни лиц, пострадавших в результате атак (далее - перечни), формируются обществом "Интернет Решения" и направляются (с указанием наименования пострадавшей организации, фамилии, имени, отчества (при наличии) пострадавшего физического лица, идентификационного номера налогоплательщика, расчетной суммы ущерба по состоянию на дату представления перечня и периода, в котором получен ущерб) в электронном виде в Федеральную налоговую службу и в территориальные органы страховщика по месту учета</w:t>
      </w:r>
      <w:proofErr w:type="gramEnd"/>
      <w:r w:rsidRPr="00EC2610">
        <w:rPr>
          <w:rFonts w:cstheme="minorHAnsi"/>
        </w:rPr>
        <w:t xml:space="preserve"> лица, включенного в перечень, в качестве страхователя (далее - уполномоченные органы страховщика) ежемесячно, не позднее 5-го числа.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При представлении очередного перечня общество "Интернет Решения" вправе уточнить ранее направленные сведения о пострадавших лицах и сумме ущерба.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Первый перечень направляется в Федеральную налоговую службу и в уполномоченные органы страховщика в течение 2 календарных дней со дня опубликования настоящего постановления.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lastRenderedPageBreak/>
        <w:t>6. Меры поддержки применяются в следующем порядке: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а) для лиц, указанных в подпункте "а" пункта 3 настоящего постановления: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меры поддержки, установленные подпунктами "а" и "б" пункта 1 настоящего постановления, </w:t>
      </w:r>
      <w:proofErr w:type="gramStart"/>
      <w:r w:rsidRPr="00EC2610">
        <w:rPr>
          <w:rFonts w:cstheme="minorHAnsi"/>
        </w:rPr>
        <w:t>применяются</w:t>
      </w:r>
      <w:proofErr w:type="gramEnd"/>
      <w:r w:rsidRPr="00EC2610">
        <w:rPr>
          <w:rFonts w:cstheme="minorHAnsi"/>
        </w:rPr>
        <w:t xml:space="preserve"> начиная с месяца, в котором совокупный ущерб у пострадавшего лица нарастающим итогом превысил сумму, установленную подпунктом "а" пункта 3 настоящего постановления;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меры поддержки, установленные подпунктами "в" и "г" пункта 1 настоящего постановления (с учетом пункта 2 настоящего постановления), применяются со дня представления перечня, в соответствии с которым совокупный ущерб у пострадавшего лица нарастающим итогом превысил сумму, установленную подпунктом "а" пункта 3 настоящего постановления;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б) для лиц, указанных в подпункте "б" пункта 3 настоящего постановления: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меры поддержки, установленные подпунктами "а" и "б" пункта 1 настоящего постановления, </w:t>
      </w:r>
      <w:proofErr w:type="gramStart"/>
      <w:r w:rsidRPr="00EC2610">
        <w:rPr>
          <w:rFonts w:cstheme="minorHAnsi"/>
        </w:rPr>
        <w:t>применяются</w:t>
      </w:r>
      <w:proofErr w:type="gramEnd"/>
      <w:r w:rsidRPr="00EC2610">
        <w:rPr>
          <w:rFonts w:cstheme="minorHAnsi"/>
        </w:rPr>
        <w:t xml:space="preserve"> начиная с месяца, в котором пострадавшим лицом получен ущерб;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меры поддержки, установленные подпунктами "в" и "г" пункта 1 настоящего постановления (с учетом пункта 2 настоящего постановления), применяются со дня представления перечня, в который соответствующее лицо включено как получившее ущерб.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 xml:space="preserve">7. Решения о предоставлении отсрочки и рассрочки по налогам, авансовым платежам по налогам и страховым взносам, </w:t>
      </w:r>
      <w:proofErr w:type="gramStart"/>
      <w:r w:rsidRPr="00EC2610">
        <w:rPr>
          <w:rFonts w:cstheme="minorHAnsi"/>
        </w:rPr>
        <w:t>предусмотренных</w:t>
      </w:r>
      <w:proofErr w:type="gramEnd"/>
      <w:r w:rsidRPr="00EC2610">
        <w:rPr>
          <w:rFonts w:cstheme="minorHAnsi"/>
        </w:rPr>
        <w:t xml:space="preserve"> пунктом 1 настоящего постановления, налоговыми органами и уполномоченными органами страховщика не выносятся.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8. Проценты при предоставлении мер поддержки, установленных пунктом 1 настоящего постановления, не начисляются.</w:t>
      </w:r>
    </w:p>
    <w:p w:rsidR="00EC2610" w:rsidRPr="00EC2610" w:rsidRDefault="00EC2610" w:rsidP="00EC2610">
      <w:pPr>
        <w:pStyle w:val="a9"/>
        <w:spacing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9. Исчисление сроков, установленных настоящим постановлением, осуществляется в порядке, предусмотренном </w:t>
      </w:r>
      <w:hyperlink r:id="rId12" w:anchor="block_61" w:history="1">
        <w:r w:rsidRPr="00EC2610">
          <w:rPr>
            <w:rStyle w:val="a8"/>
            <w:rFonts w:cstheme="minorHAnsi"/>
          </w:rPr>
          <w:t>статьей 6</w:t>
        </w:r>
        <w:r w:rsidRPr="00EC2610">
          <w:rPr>
            <w:rStyle w:val="a8"/>
            <w:rFonts w:cstheme="minorHAnsi"/>
            <w:vertAlign w:val="superscript"/>
          </w:rPr>
          <w:t>1</w:t>
        </w:r>
      </w:hyperlink>
      <w:r w:rsidRPr="00EC2610">
        <w:rPr>
          <w:rFonts w:cstheme="minorHAnsi"/>
        </w:rPr>
        <w:t> Налогового кодекса Российской Федерации.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10. Рекомендовать обществу "Интернет Решения":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утвердить порядок формирования перечня;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согласовать с Федеральной налоговой службой порядок направления перечня в Службу, а с Фондом пенсионного и социального страхования Российской Федерации - порядок направления перечней в уполномоченный орган страховщика.</w:t>
      </w:r>
    </w:p>
    <w:p w:rsidR="00EC2610" w:rsidRPr="00EC2610" w:rsidRDefault="00EC2610" w:rsidP="00EC2610">
      <w:pPr>
        <w:pStyle w:val="a9"/>
        <w:spacing w:after="0" w:line="288" w:lineRule="atLeast"/>
        <w:ind w:firstLine="567"/>
        <w:jc w:val="both"/>
        <w:rPr>
          <w:rFonts w:cstheme="minorHAnsi"/>
        </w:rPr>
      </w:pPr>
      <w:r w:rsidRPr="00EC2610">
        <w:rPr>
          <w:rFonts w:cstheme="minorHAnsi"/>
        </w:rPr>
        <w:t>11. Настоящее постановление вступает в силу со дня его официального опубликования.</w:t>
      </w:r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E7454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E745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Председатель Правительства </w:t>
      </w:r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E7454">
        <w:rPr>
          <w:rFonts w:asciiTheme="minorHAnsi" w:hAnsiTheme="minorHAnsi" w:cstheme="minorHAnsi"/>
          <w:b/>
          <w:sz w:val="22"/>
          <w:szCs w:val="22"/>
        </w:rPr>
        <w:t xml:space="preserve">Российской Федерации </w:t>
      </w:r>
    </w:p>
    <w:p w:rsidR="006E7454" w:rsidRPr="006E7454" w:rsidRDefault="006E7454" w:rsidP="006E7454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E7454">
        <w:rPr>
          <w:rFonts w:asciiTheme="minorHAnsi" w:hAnsiTheme="minorHAnsi" w:cstheme="minorHAnsi"/>
          <w:b/>
          <w:sz w:val="22"/>
          <w:szCs w:val="22"/>
        </w:rPr>
        <w:t xml:space="preserve">М.МИШУСТИН </w:t>
      </w:r>
    </w:p>
    <w:sectPr w:rsidR="006E7454" w:rsidRPr="006E7454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6E7454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C2610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6E7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6E7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90020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403620528/" TargetMode="External"/><Relationship Id="rId12" Type="http://schemas.openxmlformats.org/officeDocument/2006/relationships/hyperlink" Target="http://base.garant.ru/10900200/98c63fbcbeeb1362018330a88cb049e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0900200/1b93c134b90c6071b4dc3f495464b753/" TargetMode="External"/><Relationship Id="rId11" Type="http://schemas.openxmlformats.org/officeDocument/2006/relationships/hyperlink" Target="http://base.garant.ru/414805459/" TargetMode="External"/><Relationship Id="rId5" Type="http://schemas.openxmlformats.org/officeDocument/2006/relationships/hyperlink" Target="http://government.ru/news/60062/" TargetMode="External"/><Relationship Id="rId10" Type="http://schemas.openxmlformats.org/officeDocument/2006/relationships/hyperlink" Target="http://base.garant.ru/10900200/75e95103fdc963a40f1a0035da1e5ae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0900200/89300effb84a59912210b23abe10a68f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2026-10-03T05:17:00Z</dcterms:created>
  <dcterms:modified xsi:type="dcterms:W3CDTF">2026-10-03T06:00:00Z</dcterms:modified>
</cp:coreProperties>
</file>