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D44" w:rsidRDefault="00E45DE5" w:rsidP="00CB7D44">
      <w:pPr>
        <w:pStyle w:val="a9"/>
        <w:spacing w:before="0" w:line="240" w:lineRule="atLeast"/>
        <w:rPr>
          <w:b/>
        </w:rPr>
      </w:pPr>
      <w:bookmarkStart w:id="0" w:name="_GoBack"/>
      <w:r>
        <w:rPr>
          <w:b/>
        </w:rPr>
        <w:t>ПОЯСНИТЕЛЬНАЯ ЗАПИСКА</w:t>
      </w:r>
    </w:p>
    <w:p w:rsidR="00CB7D44" w:rsidRDefault="00CB7D44" w:rsidP="00CB7D44">
      <w:pPr>
        <w:pStyle w:val="a9"/>
        <w:spacing w:before="0" w:line="120" w:lineRule="exact"/>
        <w:rPr>
          <w:b/>
        </w:rPr>
      </w:pPr>
    </w:p>
    <w:p w:rsidR="00CB7D44" w:rsidRDefault="008B3A6B" w:rsidP="00CB7D44">
      <w:pPr>
        <w:pStyle w:val="aa"/>
        <w:spacing w:before="0" w:line="240" w:lineRule="atLeast"/>
        <w:rPr>
          <w:rFonts w:ascii="Times New Roman" w:hAnsi="Times New Roman"/>
        </w:rPr>
      </w:pPr>
      <w:hyperlink r:id="rId8" w:history="1">
        <w:r w:rsidR="00E45DE5" w:rsidRPr="008B3A6B">
          <w:rPr>
            <w:rStyle w:val="ab"/>
            <w:rFonts w:ascii="Times New Roman" w:hAnsi="Times New Roman"/>
          </w:rPr>
          <w:t>к проекту федерального закона "О внесении изменений в статьи 49 и 53 Федерального закона "О воинской обязанности и военной службе"</w:t>
        </w:r>
      </w:hyperlink>
    </w:p>
    <w:p w:rsidR="00CB7D44" w:rsidRDefault="00CB7D44" w:rsidP="00CB7D44">
      <w:pPr>
        <w:autoSpaceDE w:val="0"/>
        <w:autoSpaceDN w:val="0"/>
        <w:adjustRightInd w:val="0"/>
        <w:spacing w:line="240" w:lineRule="atLeast"/>
        <w:rPr>
          <w:rFonts w:ascii="Times New Roman" w:eastAsiaTheme="minorHAnsi" w:hAnsi="Times New Roman"/>
          <w:szCs w:val="28"/>
        </w:rPr>
      </w:pPr>
    </w:p>
    <w:p w:rsidR="00CB7D44" w:rsidRDefault="00CB7D44" w:rsidP="00236DD0">
      <w:pPr>
        <w:autoSpaceDE w:val="0"/>
        <w:autoSpaceDN w:val="0"/>
        <w:adjustRightInd w:val="0"/>
        <w:spacing w:line="120" w:lineRule="exact"/>
        <w:rPr>
          <w:rFonts w:ascii="Times New Roman" w:eastAsiaTheme="minorHAnsi" w:hAnsi="Times New Roman"/>
          <w:szCs w:val="28"/>
        </w:rPr>
      </w:pPr>
    </w:p>
    <w:p w:rsidR="00D4479D" w:rsidRDefault="00E45DE5" w:rsidP="00D4479D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color w:val="000000"/>
          <w:szCs w:val="28"/>
        </w:rPr>
      </w:pPr>
      <w:r>
        <w:rPr>
          <w:rFonts w:ascii="Times New Roman" w:eastAsiaTheme="minorHAnsi" w:hAnsi="Times New Roman"/>
          <w:szCs w:val="28"/>
        </w:rPr>
        <w:t xml:space="preserve">Проект федерального закона </w:t>
      </w:r>
      <w:r>
        <w:rPr>
          <w:rFonts w:ascii="Times New Roman" w:eastAsiaTheme="minorHAnsi" w:hAnsi="Times New Roman"/>
          <w:color w:val="000000"/>
          <w:szCs w:val="28"/>
        </w:rPr>
        <w:t>"О внесении изменений в статьи 49 и 53 Федерального закона "О воинской обязанности и военной службе" (далее - законопроект) подготовлен в целях создания дополнительных социальных гарантий военнослужащим женского пола.</w:t>
      </w:r>
    </w:p>
    <w:p w:rsidR="00D4479D" w:rsidRDefault="00E45DE5" w:rsidP="00D4479D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color w:val="000000"/>
          <w:szCs w:val="28"/>
        </w:rPr>
      </w:pPr>
      <w:r>
        <w:rPr>
          <w:rFonts w:ascii="Times New Roman" w:eastAsiaTheme="minorHAnsi" w:hAnsi="Times New Roman"/>
          <w:color w:val="000000"/>
          <w:szCs w:val="28"/>
        </w:rPr>
        <w:t xml:space="preserve">Положения пенсионной реформы, отраженные в Федеральном законе от 3 октября 2018 г. № 350-ФЗ "О внесении изменений в отдельные законодательные акты Российской Федерации по вопросам назначения </w:t>
      </w:r>
      <w:r>
        <w:rPr>
          <w:rFonts w:ascii="Times New Roman" w:eastAsiaTheme="minorHAnsi" w:hAnsi="Times New Roman"/>
          <w:color w:val="000000"/>
          <w:szCs w:val="28"/>
        </w:rPr>
        <w:br/>
        <w:t>и выплаты пенсий", предусматривают переходный период повышения возраста выхода на пенсию, который в 2028 году для женщин составит 60 лет.</w:t>
      </w:r>
    </w:p>
    <w:p w:rsidR="00D4479D" w:rsidRDefault="00E45DE5" w:rsidP="00D4479D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color w:val="000000"/>
          <w:szCs w:val="28"/>
        </w:rPr>
      </w:pPr>
      <w:r>
        <w:rPr>
          <w:rFonts w:ascii="Times New Roman" w:eastAsiaTheme="minorHAnsi" w:hAnsi="Times New Roman"/>
          <w:color w:val="000000"/>
          <w:szCs w:val="28"/>
        </w:rPr>
        <w:t xml:space="preserve">Вместе с тем в соответствии с Федеральным законом от 28 декабря 2013 г. № 400-ФЗ "О страховых пенсиях" досрочное назначение страховой пенсии </w:t>
      </w:r>
      <w:r>
        <w:rPr>
          <w:rFonts w:ascii="Times New Roman" w:eastAsiaTheme="minorHAnsi" w:hAnsi="Times New Roman"/>
          <w:color w:val="000000"/>
          <w:szCs w:val="28"/>
        </w:rPr>
        <w:br/>
        <w:t xml:space="preserve">в связи с особыми условиями труда в Российской Федерации имеет широкое закрепление и распространение. Предоставление названных пенсий производится со снижением общеустановленного пенсионного возраста </w:t>
      </w:r>
      <w:r>
        <w:rPr>
          <w:rFonts w:ascii="Times New Roman" w:eastAsiaTheme="minorHAnsi" w:hAnsi="Times New Roman"/>
          <w:color w:val="000000"/>
          <w:szCs w:val="28"/>
        </w:rPr>
        <w:br/>
        <w:t>на 5 - 10 лет в связи с работой, осуществлявшейся в течение определенного промежутка времени в неблагоприятных или опасных для здоровья человека условиях.</w:t>
      </w:r>
    </w:p>
    <w:p w:rsidR="00D4479D" w:rsidRDefault="00E45DE5" w:rsidP="00D4479D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color w:val="000000"/>
          <w:szCs w:val="28"/>
        </w:rPr>
      </w:pPr>
      <w:r>
        <w:rPr>
          <w:rFonts w:ascii="Times New Roman" w:eastAsiaTheme="minorHAnsi" w:hAnsi="Times New Roman"/>
          <w:color w:val="000000"/>
          <w:szCs w:val="28"/>
        </w:rPr>
        <w:t>Статьей 6 Федерального закона от 27 мая 2003 г. № 58-ФЗ "О системе государственной службы Российской Федерации" установлено, что военная служба - вид федеральной государственной службы, представляющей собой профессиональную служебную деятельность граждан на воинских должностях или не на воинских должностях в случаях и на условиях, предусмотренных федеральными законами и (или) нормативными правовыми актами Президента Российской Федерации, в Вооруженных Силах Российской Федерации, других войсках, воинских (специальных) формированиях и органах, осуществляющих функции по обеспечению обороны и безопасности государства, что соотносится с неблагоприятными условиями.</w:t>
      </w:r>
    </w:p>
    <w:p w:rsidR="00D4479D" w:rsidRDefault="00E45DE5" w:rsidP="00D4479D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color w:val="000000"/>
          <w:szCs w:val="28"/>
        </w:rPr>
      </w:pPr>
      <w:r>
        <w:rPr>
          <w:rFonts w:ascii="Times New Roman" w:eastAsiaTheme="minorHAnsi" w:hAnsi="Times New Roman"/>
          <w:color w:val="000000"/>
          <w:szCs w:val="28"/>
        </w:rPr>
        <w:t>Кроме того, установленные в настоящее время параметры достижения предельного возраста пребывания на военной службе не всегда позволяют выслужить сроки службы, дающие право на пенсионное и другие виды обеспечения.</w:t>
      </w:r>
    </w:p>
    <w:p w:rsidR="00D4479D" w:rsidRDefault="00E45DE5" w:rsidP="00D4479D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color w:val="000000"/>
          <w:szCs w:val="28"/>
        </w:rPr>
      </w:pPr>
      <w:r>
        <w:rPr>
          <w:rFonts w:ascii="Times New Roman" w:eastAsiaTheme="minorHAnsi" w:hAnsi="Times New Roman"/>
          <w:color w:val="000000"/>
          <w:szCs w:val="28"/>
        </w:rPr>
        <w:t>Так, в соответствии с Законом Российской Федерации от 12 февраля 1993 г. № 4468-</w:t>
      </w:r>
      <w:r>
        <w:rPr>
          <w:rFonts w:ascii="Times New Roman" w:eastAsiaTheme="minorHAnsi" w:hAnsi="Times New Roman"/>
          <w:color w:val="000000"/>
          <w:szCs w:val="28"/>
          <w:lang w:val="en-US"/>
        </w:rPr>
        <w:t>I</w:t>
      </w:r>
      <w:r w:rsidRPr="00CB7D44">
        <w:rPr>
          <w:rFonts w:ascii="Times New Roman" w:eastAsiaTheme="minorHAnsi" w:hAnsi="Times New Roman"/>
          <w:color w:val="000000"/>
          <w:szCs w:val="28"/>
        </w:rPr>
        <w:t xml:space="preserve"> </w:t>
      </w:r>
      <w:r>
        <w:rPr>
          <w:rFonts w:ascii="Times New Roman" w:eastAsiaTheme="minorHAnsi" w:hAnsi="Times New Roman"/>
          <w:color w:val="000000"/>
          <w:szCs w:val="28"/>
        </w:rPr>
        <w:t xml:space="preserve">"О пенсионном обеспечении лиц, проходивших военную службу, службу в органах внутренних дел, Государственной противопожарной </w:t>
      </w:r>
      <w:r>
        <w:rPr>
          <w:rFonts w:ascii="Times New Roman" w:eastAsiaTheme="minorHAnsi" w:hAnsi="Times New Roman"/>
          <w:color w:val="000000"/>
          <w:szCs w:val="28"/>
        </w:rPr>
        <w:lastRenderedPageBreak/>
        <w:t xml:space="preserve">службе, органах по контролю за </w:t>
      </w:r>
      <w:r w:rsidR="005779F4">
        <w:rPr>
          <w:rFonts w:ascii="Times New Roman" w:eastAsiaTheme="minorHAnsi" w:hAnsi="Times New Roman"/>
          <w:color w:val="000000"/>
          <w:szCs w:val="28"/>
        </w:rPr>
        <w:t>о</w:t>
      </w:r>
      <w:r>
        <w:rPr>
          <w:rFonts w:ascii="Times New Roman" w:eastAsiaTheme="minorHAnsi" w:hAnsi="Times New Roman"/>
          <w:color w:val="000000"/>
          <w:szCs w:val="28"/>
        </w:rPr>
        <w:t xml:space="preserve">боротом наркотических средств </w:t>
      </w:r>
      <w:r>
        <w:rPr>
          <w:rFonts w:ascii="Times New Roman" w:eastAsiaTheme="minorHAnsi" w:hAnsi="Times New Roman"/>
          <w:color w:val="000000"/>
          <w:szCs w:val="28"/>
        </w:rPr>
        <w:br/>
        <w:t xml:space="preserve">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право </w:t>
      </w:r>
      <w:r>
        <w:rPr>
          <w:rFonts w:ascii="Times New Roman" w:eastAsiaTheme="minorHAnsi" w:hAnsi="Times New Roman"/>
          <w:color w:val="000000"/>
          <w:szCs w:val="28"/>
        </w:rPr>
        <w:br/>
        <w:t xml:space="preserve">на пенсию за выслугу лет имеют лица, проходившие военную службу в качестве офицеров, прапорщиков и мичманов или военную службу по контракту </w:t>
      </w:r>
      <w:r>
        <w:rPr>
          <w:rFonts w:ascii="Times New Roman" w:eastAsiaTheme="minorHAnsi" w:hAnsi="Times New Roman"/>
          <w:color w:val="000000"/>
          <w:szCs w:val="28"/>
        </w:rPr>
        <w:br/>
        <w:t xml:space="preserve">в качестве солдат, матросов, сержантов и старшин в Вооруженных Силах Российской Федерации, Федеральной пограничной службе и органах пограничной службы Российской Федерации, во внутренних </w:t>
      </w:r>
      <w:r>
        <w:rPr>
          <w:rFonts w:ascii="Times New Roman" w:eastAsiaTheme="minorHAnsi" w:hAnsi="Times New Roman"/>
          <w:color w:val="000000"/>
          <w:szCs w:val="28"/>
        </w:rPr>
        <w:br/>
        <w:t xml:space="preserve">и железнодорожных войсках, в войсках национальной гвардии Российской Федерации, федеральных органах правительственной связи и информации, войсках гражданской обороны, органах федеральной службы безопасности (контрразведки) и пограничных войсках, органах внешней разведки, органах военной прокуратуры, военных следственных органах Следственного комитета Российской Федерации, органах государственной охраны, федеральном органе исполнительной власти в сфере мобилизационной подготовки и мобилизации, других воинских формированиях Российской Федерации, созданных </w:t>
      </w:r>
      <w:r>
        <w:rPr>
          <w:rFonts w:ascii="Times New Roman" w:eastAsiaTheme="minorHAnsi" w:hAnsi="Times New Roman"/>
          <w:color w:val="000000"/>
          <w:szCs w:val="28"/>
        </w:rPr>
        <w:br/>
        <w:t xml:space="preserve">в соответствии с законодательством Российской Федерации, имеющие на день увольнения со службы выслугу на военной службе и (или) на службе в органах внутренних дел и (или) на службе в Государственной противопожарной службе, и (или) на службе в органах по контролю за оборотом наркотических средств </w:t>
      </w:r>
      <w:r>
        <w:rPr>
          <w:rFonts w:ascii="Times New Roman" w:eastAsiaTheme="minorHAnsi" w:hAnsi="Times New Roman"/>
          <w:color w:val="000000"/>
          <w:szCs w:val="28"/>
        </w:rPr>
        <w:br/>
        <w:t>и психотропных веществ, и (или) на службе в учреждениях и органах уголовно-исполнительной системы, и (или) на службе в войсках национальной гвардии Российской Федерации, и (или) на службе в органах принудительного исполнения Российской Федерации 20 лет и более.</w:t>
      </w:r>
    </w:p>
    <w:p w:rsidR="00D4479D" w:rsidRDefault="00E45DE5" w:rsidP="00D4479D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color w:val="000000"/>
          <w:szCs w:val="28"/>
        </w:rPr>
      </w:pPr>
      <w:r>
        <w:rPr>
          <w:rFonts w:ascii="Times New Roman" w:eastAsiaTheme="minorHAnsi" w:hAnsi="Times New Roman"/>
          <w:color w:val="000000"/>
          <w:szCs w:val="28"/>
        </w:rPr>
        <w:t xml:space="preserve">В соответствии с Федеральным законом от 20 августа 2004 г. № 117-ФЗ "О накопительно-ипотечной системе жилищного обеспечения военнослужащих" основанием возникновения права на использование накоплений, учтенных </w:t>
      </w:r>
      <w:r>
        <w:rPr>
          <w:rFonts w:ascii="Times New Roman" w:eastAsiaTheme="minorHAnsi" w:hAnsi="Times New Roman"/>
          <w:color w:val="000000"/>
          <w:szCs w:val="28"/>
        </w:rPr>
        <w:br/>
      </w:r>
      <w:r w:rsidRPr="007D5DE1">
        <w:rPr>
          <w:rFonts w:ascii="Times New Roman" w:eastAsiaTheme="minorHAnsi" w:hAnsi="Times New Roman"/>
          <w:color w:val="000000"/>
          <w:spacing w:val="-4"/>
          <w:szCs w:val="28"/>
        </w:rPr>
        <w:t>на именном накопительном счете участника, являются общая продолжительность</w:t>
      </w:r>
      <w:r>
        <w:rPr>
          <w:rFonts w:ascii="Times New Roman" w:eastAsiaTheme="minorHAnsi" w:hAnsi="Times New Roman"/>
          <w:color w:val="000000"/>
          <w:szCs w:val="28"/>
        </w:rPr>
        <w:t xml:space="preserve"> военной службы, в том числе в льготном исчислении, 20 лет и более.</w:t>
      </w:r>
    </w:p>
    <w:p w:rsidR="00D4479D" w:rsidRDefault="00E45DE5" w:rsidP="00D4479D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color w:val="000000"/>
          <w:szCs w:val="28"/>
        </w:rPr>
      </w:pPr>
      <w:r>
        <w:rPr>
          <w:rFonts w:ascii="Times New Roman" w:eastAsiaTheme="minorHAnsi" w:hAnsi="Times New Roman"/>
          <w:color w:val="000000"/>
          <w:szCs w:val="28"/>
        </w:rPr>
        <w:t xml:space="preserve">Таким образом, гражданка, поступившая на военную службу по контракту в возрасте 25 - 30 лет, проходящая военную службу в местности, где </w:t>
      </w:r>
      <w:r>
        <w:rPr>
          <w:rFonts w:ascii="Times New Roman" w:eastAsiaTheme="minorHAnsi" w:hAnsi="Times New Roman"/>
          <w:color w:val="000000"/>
          <w:szCs w:val="28"/>
        </w:rPr>
        <w:br/>
        <w:t xml:space="preserve">не установлена льготная выслуга лет на пенсию, рискует быть не обеспеченной жильем и пенсией после достижения предельного возраста пребывания </w:t>
      </w:r>
      <w:r>
        <w:rPr>
          <w:rFonts w:ascii="Times New Roman" w:eastAsiaTheme="minorHAnsi" w:hAnsi="Times New Roman"/>
          <w:color w:val="000000"/>
          <w:szCs w:val="28"/>
        </w:rPr>
        <w:br/>
        <w:t>на военной службе.</w:t>
      </w:r>
    </w:p>
    <w:p w:rsidR="00D4479D" w:rsidRDefault="00E45DE5" w:rsidP="00D4479D">
      <w:pPr>
        <w:autoSpaceDE w:val="0"/>
        <w:autoSpaceDN w:val="0"/>
        <w:adjustRightInd w:val="0"/>
        <w:spacing w:line="340" w:lineRule="atLeast"/>
        <w:ind w:firstLine="709"/>
        <w:rPr>
          <w:rFonts w:ascii="Times New Roman" w:eastAsiaTheme="minorHAnsi" w:hAnsi="Times New Roman"/>
          <w:color w:val="000000"/>
          <w:szCs w:val="28"/>
        </w:rPr>
      </w:pPr>
      <w:r>
        <w:rPr>
          <w:rFonts w:ascii="Times New Roman" w:eastAsiaTheme="minorHAnsi" w:hAnsi="Times New Roman"/>
          <w:color w:val="000000"/>
          <w:szCs w:val="28"/>
        </w:rPr>
        <w:t xml:space="preserve">При этом в условиях проведения специальной военной операции значительное количество личного состава медицинских подразделений (организаций) привлечено к выполнению мероприятий медицинского обеспечения воинских частей, принимающих участие в боевых действиях. </w:t>
      </w:r>
      <w:r>
        <w:rPr>
          <w:rFonts w:ascii="Times New Roman" w:eastAsiaTheme="minorHAnsi" w:hAnsi="Times New Roman"/>
          <w:color w:val="000000"/>
          <w:szCs w:val="28"/>
        </w:rPr>
        <w:lastRenderedPageBreak/>
        <w:t>Большую часть из них составляют военнослужащие-женщины, которые являются высококлассными специалистами, в том числе достигшие (достигающие) предельного возраста пребывания на военной службе.</w:t>
      </w:r>
    </w:p>
    <w:p w:rsidR="00D4479D" w:rsidRDefault="00E45DE5" w:rsidP="00D4479D">
      <w:pPr>
        <w:autoSpaceDE w:val="0"/>
        <w:autoSpaceDN w:val="0"/>
        <w:adjustRightInd w:val="0"/>
        <w:spacing w:line="340" w:lineRule="atLeast"/>
        <w:ind w:firstLine="709"/>
        <w:rPr>
          <w:rFonts w:ascii="Times New Roman" w:eastAsiaTheme="minorHAnsi" w:hAnsi="Times New Roman"/>
          <w:color w:val="000000"/>
          <w:szCs w:val="28"/>
        </w:rPr>
      </w:pPr>
      <w:r>
        <w:rPr>
          <w:rFonts w:ascii="Times New Roman" w:eastAsiaTheme="minorHAnsi" w:hAnsi="Times New Roman"/>
          <w:color w:val="000000"/>
          <w:szCs w:val="28"/>
        </w:rPr>
        <w:t xml:space="preserve">В связи с этим в статьи 49 и 53 Федерального закона "О воинской обязанности и военной службе" предлагается внести изменения, в соответствии с которыми военнослужащим женского пола предусмотрено увеличение предельного возраста пребывания на военной службе с 45 до 50 лет, </w:t>
      </w:r>
      <w:r>
        <w:rPr>
          <w:rFonts w:ascii="Times New Roman" w:eastAsiaTheme="minorHAnsi" w:hAnsi="Times New Roman"/>
          <w:color w:val="000000"/>
          <w:szCs w:val="28"/>
        </w:rPr>
        <w:br/>
        <w:t>а пребывание в запасе таких военнослужащих, имеющих воинское звание офицера</w:t>
      </w:r>
      <w:r w:rsidR="008D60BB">
        <w:rPr>
          <w:rFonts w:ascii="Times New Roman" w:eastAsiaTheme="minorHAnsi" w:hAnsi="Times New Roman"/>
          <w:color w:val="000000"/>
          <w:szCs w:val="28"/>
        </w:rPr>
        <w:t>,</w:t>
      </w:r>
      <w:r>
        <w:rPr>
          <w:rFonts w:ascii="Times New Roman" w:eastAsiaTheme="minorHAnsi" w:hAnsi="Times New Roman"/>
          <w:color w:val="000000"/>
          <w:szCs w:val="28"/>
        </w:rPr>
        <w:t xml:space="preserve"> увеличить с 50 до 55 лет, имеющих иное воинское звание </w:t>
      </w:r>
      <w:r w:rsidR="008D60BB">
        <w:rPr>
          <w:rFonts w:ascii="Times New Roman" w:eastAsiaTheme="minorHAnsi" w:hAnsi="Times New Roman"/>
          <w:color w:val="000000"/>
          <w:szCs w:val="28"/>
        </w:rPr>
        <w:t xml:space="preserve">- </w:t>
      </w:r>
      <w:r>
        <w:rPr>
          <w:rFonts w:ascii="Times New Roman" w:eastAsiaTheme="minorHAnsi" w:hAnsi="Times New Roman"/>
          <w:color w:val="000000"/>
          <w:szCs w:val="28"/>
        </w:rPr>
        <w:t>с 45 до 50 лет.</w:t>
      </w:r>
    </w:p>
    <w:p w:rsidR="00D4479D" w:rsidRDefault="00E45DE5" w:rsidP="00D4479D">
      <w:pPr>
        <w:autoSpaceDE w:val="0"/>
        <w:autoSpaceDN w:val="0"/>
        <w:adjustRightInd w:val="0"/>
        <w:spacing w:line="340" w:lineRule="atLeast"/>
        <w:ind w:firstLine="709"/>
        <w:rPr>
          <w:rFonts w:ascii="Times New Roman" w:eastAsiaTheme="minorHAnsi" w:hAnsi="Times New Roman"/>
          <w:color w:val="000000"/>
          <w:szCs w:val="28"/>
        </w:rPr>
      </w:pPr>
      <w:r>
        <w:rPr>
          <w:rFonts w:ascii="Times New Roman" w:eastAsiaTheme="minorHAnsi" w:hAnsi="Times New Roman"/>
          <w:color w:val="000000"/>
          <w:szCs w:val="28"/>
        </w:rPr>
        <w:t xml:space="preserve">Указанные изменения будут распространяться на военнослужащих только с момента вступления </w:t>
      </w:r>
      <w:r w:rsidR="008D60BB">
        <w:rPr>
          <w:rFonts w:ascii="Times New Roman" w:eastAsiaTheme="minorHAnsi" w:hAnsi="Times New Roman"/>
          <w:color w:val="000000"/>
          <w:szCs w:val="28"/>
        </w:rPr>
        <w:t>Ф</w:t>
      </w:r>
      <w:r>
        <w:rPr>
          <w:rFonts w:ascii="Times New Roman" w:eastAsiaTheme="minorHAnsi" w:hAnsi="Times New Roman"/>
          <w:color w:val="000000"/>
          <w:szCs w:val="28"/>
        </w:rPr>
        <w:t xml:space="preserve">едерального закона в силу. Контракты </w:t>
      </w:r>
      <w:r>
        <w:rPr>
          <w:rFonts w:ascii="Times New Roman" w:eastAsiaTheme="minorHAnsi" w:hAnsi="Times New Roman"/>
          <w:color w:val="000000"/>
          <w:szCs w:val="28"/>
        </w:rPr>
        <w:br/>
        <w:t>о прохождении военной службы, заключенные ранее установленного срока, являются действительными на момент их подписания.</w:t>
      </w:r>
    </w:p>
    <w:p w:rsidR="00D4479D" w:rsidRDefault="00E45DE5" w:rsidP="00D4479D">
      <w:pPr>
        <w:autoSpaceDE w:val="0"/>
        <w:autoSpaceDN w:val="0"/>
        <w:adjustRightInd w:val="0"/>
        <w:spacing w:line="340" w:lineRule="atLeast"/>
        <w:ind w:firstLine="709"/>
        <w:rPr>
          <w:rFonts w:ascii="Times New Roman" w:eastAsiaTheme="minorHAnsi" w:hAnsi="Times New Roman"/>
          <w:color w:val="000000"/>
          <w:szCs w:val="28"/>
        </w:rPr>
      </w:pPr>
      <w:r>
        <w:rPr>
          <w:rFonts w:ascii="Times New Roman" w:eastAsiaTheme="minorHAnsi" w:hAnsi="Times New Roman"/>
          <w:color w:val="000000"/>
          <w:szCs w:val="28"/>
        </w:rPr>
        <w:t xml:space="preserve">Учитывая, что </w:t>
      </w:r>
      <w:r w:rsidR="008D60BB">
        <w:rPr>
          <w:rFonts w:ascii="Times New Roman" w:eastAsiaTheme="minorHAnsi" w:hAnsi="Times New Roman"/>
          <w:color w:val="000000"/>
          <w:szCs w:val="28"/>
        </w:rPr>
        <w:t>реализация положений</w:t>
      </w:r>
      <w:r>
        <w:rPr>
          <w:rFonts w:ascii="Times New Roman" w:eastAsiaTheme="minorHAnsi" w:hAnsi="Times New Roman"/>
          <w:color w:val="000000"/>
          <w:szCs w:val="28"/>
        </w:rPr>
        <w:t xml:space="preserve"> законопроекта потребует внесения изменений в Положение о порядке прохождения военной службы, утвержденное Указом Президента Российской Федерации от 16 сентября 1999 г. № 1237, срок вступления </w:t>
      </w:r>
      <w:r w:rsidR="008D60BB">
        <w:rPr>
          <w:rFonts w:ascii="Times New Roman" w:eastAsiaTheme="minorHAnsi" w:hAnsi="Times New Roman"/>
          <w:color w:val="000000"/>
          <w:szCs w:val="28"/>
        </w:rPr>
        <w:t>Федерального закона</w:t>
      </w:r>
      <w:r>
        <w:rPr>
          <w:rFonts w:ascii="Times New Roman" w:eastAsiaTheme="minorHAnsi" w:hAnsi="Times New Roman"/>
          <w:color w:val="000000"/>
          <w:szCs w:val="28"/>
        </w:rPr>
        <w:t xml:space="preserve"> в силу устанавливается </w:t>
      </w:r>
      <w:r w:rsidR="0097071B">
        <w:rPr>
          <w:rFonts w:ascii="Times New Roman" w:eastAsiaTheme="minorHAnsi" w:hAnsi="Times New Roman"/>
          <w:color w:val="000000"/>
          <w:szCs w:val="28"/>
        </w:rPr>
        <w:t>с 1 января 2027 г</w:t>
      </w:r>
      <w:r>
        <w:rPr>
          <w:rFonts w:ascii="Times New Roman" w:eastAsiaTheme="minorHAnsi" w:hAnsi="Times New Roman"/>
          <w:color w:val="000000"/>
          <w:szCs w:val="28"/>
        </w:rPr>
        <w:t>.</w:t>
      </w:r>
    </w:p>
    <w:p w:rsidR="00D4479D" w:rsidRDefault="00E45DE5" w:rsidP="00D4479D">
      <w:pPr>
        <w:autoSpaceDE w:val="0"/>
        <w:autoSpaceDN w:val="0"/>
        <w:adjustRightInd w:val="0"/>
        <w:spacing w:line="340" w:lineRule="atLeast"/>
        <w:ind w:firstLine="709"/>
        <w:rPr>
          <w:rFonts w:ascii="Times New Roman" w:eastAsiaTheme="minorHAnsi" w:hAnsi="Times New Roman"/>
          <w:color w:val="000000"/>
          <w:szCs w:val="28"/>
        </w:rPr>
      </w:pPr>
      <w:r>
        <w:rPr>
          <w:rFonts w:ascii="Times New Roman" w:eastAsiaTheme="minorHAnsi" w:hAnsi="Times New Roman"/>
          <w:color w:val="000000"/>
          <w:szCs w:val="28"/>
        </w:rPr>
        <w:t xml:space="preserve">Реализация положений, предусмотренных законопроектом,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деятельности, </w:t>
      </w:r>
      <w:r>
        <w:rPr>
          <w:rFonts w:ascii="Times New Roman" w:eastAsiaTheme="minorHAnsi" w:hAnsi="Times New Roman"/>
          <w:color w:val="000000"/>
          <w:szCs w:val="28"/>
        </w:rPr>
        <w:br/>
        <w:t xml:space="preserve">а также не повлияет </w:t>
      </w:r>
      <w:r w:rsidR="008D60BB">
        <w:rPr>
          <w:rFonts w:ascii="Times New Roman" w:eastAsiaTheme="minorHAnsi" w:hAnsi="Times New Roman"/>
          <w:color w:val="000000"/>
          <w:szCs w:val="28"/>
        </w:rPr>
        <w:t xml:space="preserve">негативным образом </w:t>
      </w:r>
      <w:r>
        <w:rPr>
          <w:rFonts w:ascii="Times New Roman" w:eastAsiaTheme="minorHAnsi" w:hAnsi="Times New Roman"/>
          <w:color w:val="000000"/>
          <w:szCs w:val="28"/>
        </w:rPr>
        <w:t>на достижение целей государственных программ Российской Федерации.</w:t>
      </w:r>
    </w:p>
    <w:p w:rsidR="00D4479D" w:rsidRDefault="00E45DE5" w:rsidP="00D4479D">
      <w:pPr>
        <w:autoSpaceDE w:val="0"/>
        <w:autoSpaceDN w:val="0"/>
        <w:adjustRightInd w:val="0"/>
        <w:spacing w:line="340" w:lineRule="atLeast"/>
        <w:ind w:firstLine="709"/>
        <w:rPr>
          <w:rFonts w:ascii="Times New Roman" w:eastAsiaTheme="minorHAnsi" w:hAnsi="Times New Roman"/>
          <w:color w:val="000000"/>
          <w:szCs w:val="28"/>
        </w:rPr>
      </w:pPr>
      <w:r>
        <w:rPr>
          <w:rFonts w:ascii="Times New Roman" w:eastAsiaTheme="minorHAnsi" w:hAnsi="Times New Roman"/>
          <w:color w:val="000000"/>
          <w:szCs w:val="28"/>
        </w:rPr>
        <w:t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AB4C1F" w:rsidRDefault="00E45DE5" w:rsidP="00D4479D">
      <w:pPr>
        <w:spacing w:line="240" w:lineRule="atLeast"/>
        <w:ind w:firstLine="709"/>
        <w:rPr>
          <w:rFonts w:ascii="Times New Roman" w:eastAsiaTheme="minorHAnsi" w:hAnsi="Times New Roman"/>
          <w:color w:val="000000"/>
          <w:szCs w:val="28"/>
        </w:rPr>
      </w:pPr>
      <w:r>
        <w:rPr>
          <w:rFonts w:ascii="Times New Roman" w:eastAsiaTheme="minorHAnsi" w:hAnsi="Times New Roman"/>
          <w:bCs/>
          <w:color w:val="000000"/>
          <w:szCs w:val="28"/>
        </w:rPr>
        <w:t xml:space="preserve">В </w:t>
      </w:r>
      <w:r>
        <w:rPr>
          <w:rFonts w:ascii="Times New Roman" w:eastAsiaTheme="minorHAnsi" w:hAnsi="Times New Roman"/>
          <w:color w:val="000000"/>
          <w:szCs w:val="28"/>
        </w:rPr>
        <w:t xml:space="preserve">законопроекте отсутствуют требования, которые связаны </w:t>
      </w:r>
      <w:r>
        <w:rPr>
          <w:rFonts w:ascii="Times New Roman" w:eastAsiaTheme="minorHAnsi" w:hAnsi="Times New Roman"/>
          <w:color w:val="000000"/>
          <w:szCs w:val="28"/>
        </w:rPr>
        <w:br/>
        <w:t xml:space="preserve">с осуществлением предпринимательской и </w:t>
      </w:r>
      <w:r w:rsidR="008D60BB">
        <w:rPr>
          <w:rFonts w:ascii="Times New Roman" w:eastAsiaTheme="minorHAnsi" w:hAnsi="Times New Roman"/>
          <w:color w:val="000000"/>
          <w:szCs w:val="28"/>
        </w:rPr>
        <w:t>иной экономической деятельности</w:t>
      </w:r>
      <w:r>
        <w:rPr>
          <w:rFonts w:ascii="Times New Roman" w:eastAsiaTheme="minorHAnsi" w:hAnsi="Times New Roman"/>
          <w:color w:val="000000"/>
          <w:szCs w:val="28"/>
        </w:rPr>
        <w:t xml:space="preserve"> </w:t>
      </w:r>
      <w:r>
        <w:rPr>
          <w:rFonts w:ascii="Times New Roman" w:eastAsiaTheme="minorHAnsi" w:hAnsi="Times New Roman"/>
          <w:color w:val="000000"/>
          <w:szCs w:val="28"/>
        </w:rPr>
        <w:br/>
        <w:t xml:space="preserve">и оценка соблюдения которых осуществляется в </w:t>
      </w:r>
      <w:r>
        <w:rPr>
          <w:rFonts w:ascii="Times New Roman" w:eastAsiaTheme="minorHAnsi" w:hAnsi="Times New Roman"/>
          <w:bCs/>
          <w:color w:val="000000"/>
          <w:szCs w:val="28"/>
        </w:rPr>
        <w:t xml:space="preserve">рамках </w:t>
      </w:r>
      <w:r>
        <w:rPr>
          <w:rFonts w:ascii="Times New Roman" w:eastAsiaTheme="minorHAnsi" w:hAnsi="Times New Roman"/>
          <w:color w:val="000000"/>
          <w:szCs w:val="28"/>
        </w:rPr>
        <w:t xml:space="preserve">государственного контроля (надзора), муниципального контроля, привлечения </w:t>
      </w:r>
      <w:r>
        <w:rPr>
          <w:rFonts w:ascii="Times New Roman" w:eastAsiaTheme="minorHAnsi" w:hAnsi="Times New Roman"/>
          <w:color w:val="000000"/>
          <w:szCs w:val="28"/>
        </w:rPr>
        <w:br/>
        <w:t>к административной ответственности, предоставления лицензий и иных разрешений, аккредитации,</w:t>
      </w:r>
      <w:r w:rsidR="008D60BB">
        <w:rPr>
          <w:rFonts w:ascii="Times New Roman" w:eastAsiaTheme="minorHAnsi" w:hAnsi="Times New Roman"/>
          <w:color w:val="000000"/>
          <w:szCs w:val="28"/>
        </w:rPr>
        <w:t xml:space="preserve"> оценки соответствия продукции, </w:t>
      </w:r>
      <w:r>
        <w:rPr>
          <w:rFonts w:ascii="Times New Roman" w:eastAsiaTheme="minorHAnsi" w:hAnsi="Times New Roman"/>
          <w:color w:val="000000"/>
          <w:szCs w:val="28"/>
        </w:rPr>
        <w:t>иных форм оценки и экспертизы.</w:t>
      </w:r>
    </w:p>
    <w:bookmarkEnd w:id="0"/>
    <w:p w:rsidR="00D4479D" w:rsidRPr="00D205A9" w:rsidRDefault="00D4479D" w:rsidP="00D4479D">
      <w:pPr>
        <w:spacing w:line="240" w:lineRule="atLeast"/>
        <w:rPr>
          <w:rFonts w:ascii="Times New Roman" w:hAnsi="Times New Roman"/>
          <w:sz w:val="24"/>
          <w:szCs w:val="24"/>
        </w:rPr>
        <w:sectPr w:rsidR="00D4479D" w:rsidRPr="00D205A9" w:rsidSect="00550841">
          <w:headerReference w:type="default" r:id="rId9"/>
          <w:footerReference w:type="default" r:id="rId10"/>
          <w:footerReference w:type="first" r:id="rId11"/>
          <w:pgSz w:w="11907" w:h="16840" w:code="9"/>
          <w:pgMar w:top="1418" w:right="737" w:bottom="1418" w:left="1418" w:header="709" w:footer="720" w:gutter="0"/>
          <w:cols w:space="720"/>
          <w:titlePg/>
          <w:docGrid w:linePitch="381"/>
        </w:sectPr>
      </w:pP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078" w:rsidRDefault="005F5078">
      <w:pPr>
        <w:spacing w:line="240" w:lineRule="auto"/>
      </w:pPr>
      <w:r>
        <w:separator/>
      </w:r>
    </w:p>
  </w:endnote>
  <w:endnote w:type="continuationSeparator" w:id="0">
    <w:p w:rsidR="005F5078" w:rsidRDefault="005F50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FD1558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E45DE5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0728361-Уч-2026 (8.1)</w:t>
          </w:r>
        </w:p>
      </w:tc>
    </w:tr>
    <w:tr w:rsidR="00FD1558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E45DE5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FD1558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E45DE5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0728361-Уч-2026 (8.1)</w:t>
          </w:r>
        </w:p>
      </w:tc>
    </w:tr>
    <w:tr w:rsidR="00FD1558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E45DE5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078" w:rsidRDefault="005F5078">
      <w:pPr>
        <w:spacing w:line="240" w:lineRule="auto"/>
      </w:pPr>
      <w:r>
        <w:separator/>
      </w:r>
    </w:p>
  </w:footnote>
  <w:footnote w:type="continuationSeparator" w:id="0">
    <w:p w:rsidR="005F5078" w:rsidRDefault="005F50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E45DE5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B3A6B">
      <w:rPr>
        <w:rStyle w:val="a7"/>
        <w:noProof/>
      </w:rPr>
      <w:t>3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72FCA"/>
    <w:rsid w:val="000B0B3A"/>
    <w:rsid w:val="00164476"/>
    <w:rsid w:val="00236DD0"/>
    <w:rsid w:val="003475C3"/>
    <w:rsid w:val="003810F4"/>
    <w:rsid w:val="003C3B7D"/>
    <w:rsid w:val="003F4514"/>
    <w:rsid w:val="004A75E5"/>
    <w:rsid w:val="004B3CE4"/>
    <w:rsid w:val="00550841"/>
    <w:rsid w:val="005779F4"/>
    <w:rsid w:val="005F5078"/>
    <w:rsid w:val="0063337F"/>
    <w:rsid w:val="00642694"/>
    <w:rsid w:val="00646649"/>
    <w:rsid w:val="006477ED"/>
    <w:rsid w:val="00690DAC"/>
    <w:rsid w:val="006B3CDE"/>
    <w:rsid w:val="006B54EE"/>
    <w:rsid w:val="006F5842"/>
    <w:rsid w:val="007D5DE1"/>
    <w:rsid w:val="00802F2D"/>
    <w:rsid w:val="008114AC"/>
    <w:rsid w:val="00823DEB"/>
    <w:rsid w:val="00841C12"/>
    <w:rsid w:val="008B3A6B"/>
    <w:rsid w:val="008D45D4"/>
    <w:rsid w:val="008D60BB"/>
    <w:rsid w:val="00916C70"/>
    <w:rsid w:val="0097071B"/>
    <w:rsid w:val="009D1F78"/>
    <w:rsid w:val="009E2468"/>
    <w:rsid w:val="00A055C6"/>
    <w:rsid w:val="00A63C78"/>
    <w:rsid w:val="00A97EEE"/>
    <w:rsid w:val="00AA7EEC"/>
    <w:rsid w:val="00AB4C1F"/>
    <w:rsid w:val="00AE5CE8"/>
    <w:rsid w:val="00AF7439"/>
    <w:rsid w:val="00B37DF3"/>
    <w:rsid w:val="00B8090F"/>
    <w:rsid w:val="00CB7D44"/>
    <w:rsid w:val="00D205A9"/>
    <w:rsid w:val="00D4479D"/>
    <w:rsid w:val="00D655A6"/>
    <w:rsid w:val="00DE3D57"/>
    <w:rsid w:val="00E14A0B"/>
    <w:rsid w:val="00E45DE5"/>
    <w:rsid w:val="00E96453"/>
    <w:rsid w:val="00F2474C"/>
    <w:rsid w:val="00F3373A"/>
    <w:rsid w:val="00F46EE5"/>
    <w:rsid w:val="00F834D2"/>
    <w:rsid w:val="00FD1558"/>
    <w:rsid w:val="00FF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character" w:styleId="ab">
    <w:name w:val="Hyperlink"/>
    <w:basedOn w:val="a0"/>
    <w:uiPriority w:val="99"/>
    <w:unhideWhenUsed/>
    <w:rsid w:val="008B3A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character" w:styleId="ab">
    <w:name w:val="Hyperlink"/>
    <w:basedOn w:val="a0"/>
    <w:uiPriority w:val="99"/>
    <w:unhideWhenUsed/>
    <w:rsid w:val="008B3A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zd.duma.gov.ru/bill/8108-9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ECA71-CDAD-4D6F-B690-C4DB94D89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1049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Сергей Семериков</cp:lastModifiedBy>
  <cp:revision>3</cp:revision>
  <dcterms:created xsi:type="dcterms:W3CDTF">2026-10-14T09:18:00Z</dcterms:created>
  <dcterms:modified xsi:type="dcterms:W3CDTF">2026-10-15T01:01:00Z</dcterms:modified>
</cp:coreProperties>
</file>